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42FC" w14:textId="1E092978" w:rsidR="00493714" w:rsidRPr="00ED2167" w:rsidRDefault="003E64B5" w:rsidP="000B2252">
      <w:pPr>
        <w:pStyle w:val="NoSpacing"/>
        <w:rPr>
          <w:rFonts w:cstheme="minorHAnsi"/>
          <w:b/>
          <w:bCs/>
        </w:rPr>
      </w:pPr>
      <w:bookmarkStart w:id="0" w:name="_GoBack"/>
      <w:bookmarkEnd w:id="0"/>
      <w:r w:rsidRPr="00ED2167">
        <w:rPr>
          <w:rFonts w:cstheme="minorHAnsi"/>
          <w:b/>
          <w:bCs/>
        </w:rPr>
        <w:t xml:space="preserve">COVID-19 </w:t>
      </w:r>
      <w:r w:rsidR="00C8024E" w:rsidRPr="00ED2167">
        <w:rPr>
          <w:rFonts w:cstheme="minorHAnsi"/>
          <w:b/>
          <w:bCs/>
        </w:rPr>
        <w:t>Back-to-</w:t>
      </w:r>
      <w:r w:rsidRPr="00ED2167">
        <w:rPr>
          <w:rFonts w:cstheme="minorHAnsi"/>
          <w:b/>
          <w:bCs/>
        </w:rPr>
        <w:t>Work Checklist</w:t>
      </w:r>
    </w:p>
    <w:p w14:paraId="745FE740" w14:textId="1E377DCF" w:rsidR="00083A4A" w:rsidRPr="00ED2167" w:rsidRDefault="00083A4A" w:rsidP="000B2252">
      <w:pPr>
        <w:pStyle w:val="NoSpacing"/>
        <w:rPr>
          <w:rFonts w:cstheme="minorHAnsi"/>
          <w:b/>
          <w:bCs/>
        </w:rPr>
      </w:pPr>
    </w:p>
    <w:p w14:paraId="5781FA8B" w14:textId="77777777" w:rsidR="00465ABB" w:rsidRPr="00ED2167" w:rsidRDefault="00465ABB" w:rsidP="00465ABB">
      <w:pPr>
        <w:pStyle w:val="NoSpacing"/>
      </w:pPr>
      <w:r w:rsidRPr="00ED2167">
        <w:t xml:space="preserve">Returning employees to the workplace during and after the COVID-19 pandemic won’t be as simple as announcing a reopening or return-to-the-workplace date and carrying on business as usual. Not only will many workplaces be altered initially, some changes may be long term, even beyond the imagined “finish line” of a widely available vaccine or treatment. </w:t>
      </w:r>
    </w:p>
    <w:p w14:paraId="30758CED" w14:textId="77777777" w:rsidR="00465ABB" w:rsidRPr="00ED2167" w:rsidRDefault="00465ABB" w:rsidP="00465ABB">
      <w:pPr>
        <w:pStyle w:val="NoSpacing"/>
      </w:pPr>
    </w:p>
    <w:p w14:paraId="28AC1F30" w14:textId="77777777" w:rsidR="00465ABB" w:rsidRPr="00ED2167" w:rsidRDefault="00465ABB" w:rsidP="00465ABB">
      <w:pPr>
        <w:pStyle w:val="NoSpacing"/>
      </w:pPr>
      <w:r w:rsidRPr="00ED2167">
        <w:t>The details of each employer’s plan to return will look different, but there are 10 key issues most will need to understand and start preparing for now.</w:t>
      </w:r>
    </w:p>
    <w:p w14:paraId="2E216E87" w14:textId="77777777" w:rsidR="00D155FC" w:rsidRPr="00ED2167" w:rsidRDefault="00D155FC" w:rsidP="000B2252">
      <w:pPr>
        <w:pStyle w:val="NoSpacing"/>
        <w:rPr>
          <w:rFonts w:cstheme="minorHAnsi"/>
          <w:b/>
          <w:bCs/>
        </w:rPr>
      </w:pPr>
    </w:p>
    <w:p w14:paraId="32035FD3" w14:textId="5CEED9E0" w:rsidR="000B2252" w:rsidRPr="00ED2167" w:rsidRDefault="003075B2" w:rsidP="000B2252">
      <w:pPr>
        <w:pStyle w:val="NoSpacing"/>
        <w:rPr>
          <w:rFonts w:cstheme="minorHAnsi"/>
        </w:rPr>
      </w:pPr>
      <w:r w:rsidRPr="00ED2167">
        <w:rPr>
          <w:rFonts w:cstheme="minorHAnsi"/>
          <w:b/>
          <w:bCs/>
        </w:rPr>
        <w:t>1.</w:t>
      </w:r>
      <w:r w:rsidRPr="00ED2167">
        <w:rPr>
          <w:rFonts w:cstheme="minorHAnsi"/>
        </w:rPr>
        <w:t xml:space="preserve"> </w:t>
      </w:r>
      <w:r w:rsidR="000B2252" w:rsidRPr="00ED2167">
        <w:rPr>
          <w:rFonts w:cstheme="minorHAnsi"/>
          <w:b/>
          <w:bCs/>
        </w:rPr>
        <w:t>W</w:t>
      </w:r>
      <w:r w:rsidRPr="00ED2167">
        <w:rPr>
          <w:rFonts w:cstheme="minorHAnsi"/>
          <w:b/>
          <w:bCs/>
        </w:rPr>
        <w:t>orkplace safety</w:t>
      </w:r>
      <w:r w:rsidR="000B2252" w:rsidRPr="00ED2167">
        <w:rPr>
          <w:rFonts w:cstheme="minorHAnsi"/>
        </w:rPr>
        <w:t xml:space="preserve">. </w:t>
      </w:r>
      <w:r w:rsidR="001C01DB" w:rsidRPr="00ED2167">
        <w:rPr>
          <w:rFonts w:cstheme="minorHAnsi"/>
        </w:rPr>
        <w:t xml:space="preserve">Employers </w:t>
      </w:r>
      <w:r w:rsidR="00DF6506" w:rsidRPr="00ED2167">
        <w:rPr>
          <w:rFonts w:cstheme="minorHAnsi"/>
        </w:rPr>
        <w:t xml:space="preserve">have to ensure their workplaces are as safe as they can be. Employees and customers </w:t>
      </w:r>
      <w:r w:rsidR="001A4A46" w:rsidRPr="00ED2167">
        <w:rPr>
          <w:rFonts w:cstheme="minorHAnsi"/>
        </w:rPr>
        <w:t xml:space="preserve">alike may have fears of returning </w:t>
      </w:r>
      <w:r w:rsidR="00A75B96" w:rsidRPr="00ED2167">
        <w:rPr>
          <w:rFonts w:cstheme="minorHAnsi"/>
        </w:rPr>
        <w:t>to business as usual</w:t>
      </w:r>
      <w:r w:rsidR="00FE3D9D" w:rsidRPr="00ED2167">
        <w:rPr>
          <w:rFonts w:cstheme="minorHAnsi"/>
        </w:rPr>
        <w:t xml:space="preserve">; </w:t>
      </w:r>
      <w:r w:rsidR="00FD5CE9" w:rsidRPr="00ED2167">
        <w:rPr>
          <w:rFonts w:cstheme="minorHAnsi"/>
        </w:rPr>
        <w:t xml:space="preserve">preparing for and communicating how safety is a top priority </w:t>
      </w:r>
      <w:r w:rsidR="00AA5389" w:rsidRPr="00ED2167">
        <w:rPr>
          <w:rFonts w:cstheme="minorHAnsi"/>
        </w:rPr>
        <w:t xml:space="preserve">will allay fears and </w:t>
      </w:r>
      <w:r w:rsidR="005267F0" w:rsidRPr="00ED2167">
        <w:rPr>
          <w:rFonts w:cstheme="minorHAnsi"/>
        </w:rPr>
        <w:t>increase brand loyalty.</w:t>
      </w:r>
    </w:p>
    <w:p w14:paraId="5A3540CB" w14:textId="77777777" w:rsidR="008A6FBF" w:rsidRPr="00ED2167" w:rsidRDefault="008A6FBF" w:rsidP="000B2252">
      <w:pPr>
        <w:pStyle w:val="NoSpacing"/>
        <w:rPr>
          <w:rFonts w:cstheme="minorHAnsi"/>
        </w:rPr>
      </w:pPr>
    </w:p>
    <w:p w14:paraId="15EAD1F3" w14:textId="589C408A" w:rsidR="008A6FBF" w:rsidRPr="00ED2167" w:rsidRDefault="008A6FBF">
      <w:r w:rsidRPr="00ED2167">
        <w:t>Safety measures might include:</w:t>
      </w:r>
    </w:p>
    <w:p w14:paraId="4EDCEA78" w14:textId="4EC5017C" w:rsidR="003075B2" w:rsidRPr="00ED2167" w:rsidRDefault="00D568F9" w:rsidP="003075B2">
      <w:pPr>
        <w:pStyle w:val="ListParagraph"/>
        <w:numPr>
          <w:ilvl w:val="0"/>
          <w:numId w:val="3"/>
        </w:numPr>
      </w:pPr>
      <w:r w:rsidRPr="00ED2167">
        <w:t>Implement</w:t>
      </w:r>
      <w:r w:rsidR="00554379" w:rsidRPr="00ED2167">
        <w:t>ing</w:t>
      </w:r>
      <w:r w:rsidRPr="00ED2167">
        <w:t xml:space="preserve"> </w:t>
      </w:r>
      <w:hyperlink r:id="rId9" w:history="1">
        <w:r w:rsidRPr="00ED2167">
          <w:rPr>
            <w:rStyle w:val="Hyperlink"/>
            <w:u w:val="none"/>
          </w:rPr>
          <w:t>e</w:t>
        </w:r>
        <w:r w:rsidR="003075B2" w:rsidRPr="00ED2167">
          <w:rPr>
            <w:rStyle w:val="Hyperlink"/>
            <w:u w:val="none"/>
          </w:rPr>
          <w:t>mployee health screening</w:t>
        </w:r>
      </w:hyperlink>
      <w:r w:rsidRPr="00ED2167">
        <w:t xml:space="preserve"> procedures.</w:t>
      </w:r>
    </w:p>
    <w:p w14:paraId="60AFCF8B" w14:textId="43DD329A" w:rsidR="003075B2" w:rsidRPr="00ED2167" w:rsidRDefault="000178CC" w:rsidP="003075B2">
      <w:pPr>
        <w:pStyle w:val="ListParagraph"/>
        <w:numPr>
          <w:ilvl w:val="0"/>
          <w:numId w:val="3"/>
        </w:numPr>
      </w:pPr>
      <w:r w:rsidRPr="00ED2167">
        <w:t>Develop</w:t>
      </w:r>
      <w:r w:rsidR="00554379" w:rsidRPr="00ED2167">
        <w:t>ing</w:t>
      </w:r>
      <w:r w:rsidRPr="00ED2167">
        <w:t xml:space="preserve"> an </w:t>
      </w:r>
      <w:r w:rsidR="00937CF5" w:rsidRPr="00ED2167">
        <w:t>exposure-</w:t>
      </w:r>
      <w:r w:rsidR="003075B2" w:rsidRPr="00ED2167">
        <w:t>response</w:t>
      </w:r>
      <w:r w:rsidRPr="00ED2167">
        <w:t xml:space="preserve"> plan</w:t>
      </w:r>
      <w:r w:rsidR="00CC028E" w:rsidRPr="00ED2167">
        <w:t xml:space="preserve"> </w:t>
      </w:r>
      <w:r w:rsidR="008E5F28" w:rsidRPr="00ED2167">
        <w:t xml:space="preserve">that </w:t>
      </w:r>
      <w:r w:rsidR="00CC028E" w:rsidRPr="00ED2167">
        <w:t>addresses:</w:t>
      </w:r>
    </w:p>
    <w:p w14:paraId="5153AF85" w14:textId="06B1EA3E" w:rsidR="002D4365" w:rsidRPr="00ED2167" w:rsidRDefault="002D4365" w:rsidP="002D4365">
      <w:pPr>
        <w:pStyle w:val="ListParagraph"/>
        <w:numPr>
          <w:ilvl w:val="1"/>
          <w:numId w:val="3"/>
        </w:numPr>
      </w:pPr>
      <w:r w:rsidRPr="00ED2167">
        <w:t>Isolation, cont</w:t>
      </w:r>
      <w:r w:rsidR="0025544F" w:rsidRPr="00ED2167">
        <w:t>ainment and contact tracking procedures.</w:t>
      </w:r>
    </w:p>
    <w:p w14:paraId="691EDC8C" w14:textId="5B79D80C" w:rsidR="0025544F" w:rsidRPr="00ED2167" w:rsidRDefault="0083243C" w:rsidP="002D4365">
      <w:pPr>
        <w:pStyle w:val="ListParagraph"/>
        <w:numPr>
          <w:ilvl w:val="1"/>
          <w:numId w:val="3"/>
        </w:numPr>
      </w:pPr>
      <w:r w:rsidRPr="00ED2167">
        <w:t>Stay-at-home requirements</w:t>
      </w:r>
      <w:r w:rsidR="00937CF5" w:rsidRPr="00ED2167">
        <w:t>.</w:t>
      </w:r>
    </w:p>
    <w:p w14:paraId="23EE6409" w14:textId="41854C33" w:rsidR="0083243C" w:rsidRPr="00ED2167" w:rsidRDefault="006B499D" w:rsidP="002D4365">
      <w:pPr>
        <w:pStyle w:val="ListParagraph"/>
        <w:numPr>
          <w:ilvl w:val="1"/>
          <w:numId w:val="3"/>
        </w:numPr>
      </w:pPr>
      <w:hyperlink r:id="rId10" w:history="1">
        <w:r w:rsidR="00586D6A" w:rsidRPr="00ED2167">
          <w:rPr>
            <w:rStyle w:val="Hyperlink"/>
            <w:u w:val="none"/>
          </w:rPr>
          <w:t>Exposure communications</w:t>
        </w:r>
      </w:hyperlink>
      <w:r w:rsidR="00586D6A" w:rsidRPr="00ED2167">
        <w:t xml:space="preserve"> to affected staff</w:t>
      </w:r>
      <w:r w:rsidR="008348E8" w:rsidRPr="00ED2167">
        <w:t>.</w:t>
      </w:r>
    </w:p>
    <w:p w14:paraId="2B4AFCB5" w14:textId="15966E09" w:rsidR="0051270A" w:rsidRPr="00ED2167" w:rsidRDefault="00586D6A" w:rsidP="003075B2">
      <w:pPr>
        <w:pStyle w:val="ListParagraph"/>
        <w:numPr>
          <w:ilvl w:val="0"/>
          <w:numId w:val="3"/>
        </w:numPr>
      </w:pPr>
      <w:r w:rsidRPr="00ED2167">
        <w:t>Providing personal protective equipment (</w:t>
      </w:r>
      <w:r w:rsidR="003075B2" w:rsidRPr="00ED2167">
        <w:t>PPE</w:t>
      </w:r>
      <w:r w:rsidRPr="00ED2167">
        <w:t>)</w:t>
      </w:r>
      <w:r w:rsidR="00297F78" w:rsidRPr="00ED2167">
        <w:t xml:space="preserve"> such as:</w:t>
      </w:r>
    </w:p>
    <w:p w14:paraId="5594B5F8" w14:textId="6ED09879" w:rsidR="00385187" w:rsidRPr="00ED2167" w:rsidRDefault="00BB478F" w:rsidP="00385187">
      <w:pPr>
        <w:pStyle w:val="ListParagraph"/>
        <w:numPr>
          <w:ilvl w:val="1"/>
          <w:numId w:val="3"/>
        </w:numPr>
      </w:pPr>
      <w:r w:rsidRPr="00ED2167">
        <w:t xml:space="preserve">Masks, gloves, </w:t>
      </w:r>
      <w:r w:rsidR="00BA0038" w:rsidRPr="00ED2167">
        <w:t>face shields</w:t>
      </w:r>
      <w:r w:rsidR="007748BB" w:rsidRPr="00ED2167">
        <w:t>,</w:t>
      </w:r>
      <w:r w:rsidR="00BA0038" w:rsidRPr="00ED2167">
        <w:t xml:space="preserve"> </w:t>
      </w:r>
      <w:r w:rsidRPr="00ED2167">
        <w:t>etc.</w:t>
      </w:r>
    </w:p>
    <w:p w14:paraId="207740CE" w14:textId="31C90C48" w:rsidR="00BB478F" w:rsidRPr="00ED2167" w:rsidRDefault="00F64902" w:rsidP="00385187">
      <w:pPr>
        <w:pStyle w:val="ListParagraph"/>
        <w:numPr>
          <w:ilvl w:val="1"/>
          <w:numId w:val="3"/>
        </w:numPr>
      </w:pPr>
      <w:r w:rsidRPr="00ED2167">
        <w:t>Personal hand sanitizer</w:t>
      </w:r>
      <w:r w:rsidR="008348E8" w:rsidRPr="00ED2167">
        <w:t>.</w:t>
      </w:r>
    </w:p>
    <w:p w14:paraId="6B8D6F51" w14:textId="3474BA9F" w:rsidR="003075B2" w:rsidRPr="00ED2167" w:rsidRDefault="0051270A" w:rsidP="003075B2">
      <w:pPr>
        <w:pStyle w:val="ListParagraph"/>
        <w:numPr>
          <w:ilvl w:val="0"/>
          <w:numId w:val="3"/>
        </w:numPr>
      </w:pPr>
      <w:r w:rsidRPr="00ED2167">
        <w:t>Detailing</w:t>
      </w:r>
      <w:r w:rsidR="003075B2" w:rsidRPr="00ED2167">
        <w:t xml:space="preserve"> </w:t>
      </w:r>
      <w:hyperlink r:id="rId11" w:history="1">
        <w:r w:rsidR="003075B2" w:rsidRPr="00ED2167">
          <w:rPr>
            <w:rStyle w:val="Hyperlink"/>
            <w:u w:val="none"/>
          </w:rPr>
          <w:t>cleaning procedures</w:t>
        </w:r>
      </w:hyperlink>
      <w:r w:rsidRPr="00ED2167">
        <w:t xml:space="preserve"> and procuring </w:t>
      </w:r>
      <w:r w:rsidR="00B635B9" w:rsidRPr="00ED2167">
        <w:t xml:space="preserve">ongoing </w:t>
      </w:r>
      <w:r w:rsidRPr="00ED2167">
        <w:t>supplies.</w:t>
      </w:r>
    </w:p>
    <w:p w14:paraId="381DB391" w14:textId="7B310846" w:rsidR="003075B2" w:rsidRPr="00ED2167" w:rsidRDefault="0051270A" w:rsidP="003075B2">
      <w:pPr>
        <w:pStyle w:val="ListParagraph"/>
        <w:numPr>
          <w:ilvl w:val="0"/>
          <w:numId w:val="3"/>
        </w:numPr>
      </w:pPr>
      <w:r w:rsidRPr="00ED2167">
        <w:t xml:space="preserve">Establishing </w:t>
      </w:r>
      <w:hyperlink r:id="rId12" w:history="1">
        <w:r w:rsidRPr="00ED2167">
          <w:rPr>
            <w:rStyle w:val="Hyperlink"/>
            <w:u w:val="none"/>
          </w:rPr>
          <w:t>p</w:t>
        </w:r>
        <w:r w:rsidR="003075B2" w:rsidRPr="00ED2167">
          <w:rPr>
            <w:rStyle w:val="Hyperlink"/>
            <w:u w:val="none"/>
          </w:rPr>
          <w:t>hysical distancing measures</w:t>
        </w:r>
      </w:hyperlink>
      <w:r w:rsidRPr="00ED2167">
        <w:t xml:space="preserve"> within the workplace</w:t>
      </w:r>
      <w:r w:rsidR="008817D0" w:rsidRPr="00ED2167">
        <w:t>:</w:t>
      </w:r>
    </w:p>
    <w:p w14:paraId="75FDB255" w14:textId="257BDE64" w:rsidR="008817D0" w:rsidRPr="00ED2167" w:rsidRDefault="008817D0" w:rsidP="008817D0">
      <w:pPr>
        <w:pStyle w:val="ListParagraph"/>
        <w:numPr>
          <w:ilvl w:val="1"/>
          <w:numId w:val="3"/>
        </w:numPr>
      </w:pPr>
      <w:r w:rsidRPr="00ED2167">
        <w:t xml:space="preserve">Staggered shifts and </w:t>
      </w:r>
      <w:r w:rsidR="00C171A2" w:rsidRPr="00ED2167">
        <w:t>lunch/rest</w:t>
      </w:r>
      <w:r w:rsidRPr="00ED2167">
        <w:t xml:space="preserve"> breaks</w:t>
      </w:r>
      <w:r w:rsidR="00C042B0" w:rsidRPr="00ED2167">
        <w:t>.</w:t>
      </w:r>
    </w:p>
    <w:p w14:paraId="758B92A2" w14:textId="1C0F5B93" w:rsidR="00EE3C9F" w:rsidRPr="00ED2167" w:rsidRDefault="00EE3C9F" w:rsidP="008817D0">
      <w:pPr>
        <w:pStyle w:val="ListParagraph"/>
        <w:numPr>
          <w:ilvl w:val="1"/>
          <w:numId w:val="3"/>
        </w:numPr>
      </w:pPr>
      <w:r w:rsidRPr="00ED2167">
        <w:t>Rotating weeks in the office and working remotely</w:t>
      </w:r>
      <w:r w:rsidR="00C042B0" w:rsidRPr="00ED2167">
        <w:t>.</w:t>
      </w:r>
    </w:p>
    <w:p w14:paraId="716995B6" w14:textId="17EB147E" w:rsidR="008817D0" w:rsidRPr="00ED2167" w:rsidRDefault="003F1CD6" w:rsidP="008817D0">
      <w:pPr>
        <w:pStyle w:val="ListParagraph"/>
        <w:numPr>
          <w:ilvl w:val="1"/>
          <w:numId w:val="3"/>
        </w:numPr>
      </w:pPr>
      <w:r w:rsidRPr="00ED2167">
        <w:t>Moving workstations to increase separation distance</w:t>
      </w:r>
      <w:r w:rsidR="00C042B0" w:rsidRPr="00ED2167">
        <w:t>.</w:t>
      </w:r>
    </w:p>
    <w:p w14:paraId="274CB2AF" w14:textId="609D0DEF" w:rsidR="003F1CD6" w:rsidRPr="00ED2167" w:rsidRDefault="0030603D" w:rsidP="008817D0">
      <w:pPr>
        <w:pStyle w:val="ListParagraph"/>
        <w:numPr>
          <w:ilvl w:val="1"/>
          <w:numId w:val="3"/>
        </w:numPr>
      </w:pPr>
      <w:r w:rsidRPr="00ED2167">
        <w:t>Implementing one-way traffic patterns throughout workplace.</w:t>
      </w:r>
    </w:p>
    <w:p w14:paraId="3A464A02" w14:textId="138C7D75" w:rsidR="003075B2" w:rsidRPr="00ED2167" w:rsidRDefault="002340F1" w:rsidP="003075B2">
      <w:pPr>
        <w:pStyle w:val="ListParagraph"/>
        <w:numPr>
          <w:ilvl w:val="0"/>
          <w:numId w:val="3"/>
        </w:numPr>
      </w:pPr>
      <w:r w:rsidRPr="00ED2167">
        <w:t>Restricting b</w:t>
      </w:r>
      <w:r w:rsidR="003075B2" w:rsidRPr="00ED2167">
        <w:t>usiness travel</w:t>
      </w:r>
      <w:r w:rsidR="006A678F" w:rsidRPr="00ED2167">
        <w:t>:</w:t>
      </w:r>
      <w:r w:rsidRPr="00ED2167">
        <w:t xml:space="preserve"> </w:t>
      </w:r>
    </w:p>
    <w:p w14:paraId="28D38943" w14:textId="49CE583D" w:rsidR="00E41205" w:rsidRPr="00ED2167" w:rsidRDefault="003F6EFA" w:rsidP="00E41205">
      <w:pPr>
        <w:pStyle w:val="ListParagraph"/>
        <w:numPr>
          <w:ilvl w:val="1"/>
          <w:numId w:val="3"/>
        </w:numPr>
      </w:pPr>
      <w:r w:rsidRPr="00ED2167">
        <w:t>Start</w:t>
      </w:r>
      <w:r w:rsidR="00310844" w:rsidRPr="00ED2167">
        <w:t xml:space="preserve"> with </w:t>
      </w:r>
      <w:hyperlink r:id="rId13" w:history="1">
        <w:r w:rsidR="00310844" w:rsidRPr="00ED2167">
          <w:rPr>
            <w:rStyle w:val="Hyperlink"/>
            <w:u w:val="none"/>
          </w:rPr>
          <w:t>essential travel</w:t>
        </w:r>
      </w:hyperlink>
      <w:r w:rsidR="00310844" w:rsidRPr="00ED2167">
        <w:t xml:space="preserve"> </w:t>
      </w:r>
      <w:r w:rsidR="008F190E" w:rsidRPr="00ED2167">
        <w:t>only and</w:t>
      </w:r>
      <w:r w:rsidR="00C171A2" w:rsidRPr="00ED2167">
        <w:t xml:space="preserve"> define what that is.</w:t>
      </w:r>
    </w:p>
    <w:p w14:paraId="04191C4A" w14:textId="307DD162" w:rsidR="001F1C1E" w:rsidRPr="00ED2167" w:rsidRDefault="001F1C1E" w:rsidP="00E41205">
      <w:pPr>
        <w:pStyle w:val="ListParagraph"/>
        <w:numPr>
          <w:ilvl w:val="1"/>
          <w:numId w:val="3"/>
        </w:numPr>
      </w:pPr>
      <w:r w:rsidRPr="00ED2167">
        <w:t>Follow government guidance to ease restrictions</w:t>
      </w:r>
      <w:r w:rsidR="00310844" w:rsidRPr="00ED2167">
        <w:t xml:space="preserve"> over time</w:t>
      </w:r>
      <w:r w:rsidRPr="00ED2167">
        <w:t>.</w:t>
      </w:r>
    </w:p>
    <w:p w14:paraId="5E214F4D" w14:textId="7583B575" w:rsidR="00B65D8C" w:rsidRPr="00ED2167" w:rsidRDefault="001F1C1E" w:rsidP="003075B2">
      <w:pPr>
        <w:pStyle w:val="ListParagraph"/>
        <w:numPr>
          <w:ilvl w:val="0"/>
          <w:numId w:val="3"/>
        </w:numPr>
      </w:pPr>
      <w:r w:rsidRPr="00ED2167">
        <w:t>Defining c</w:t>
      </w:r>
      <w:r w:rsidR="00B65D8C" w:rsidRPr="00ED2167">
        <w:t xml:space="preserve">ustomer </w:t>
      </w:r>
      <w:r w:rsidR="001619A5" w:rsidRPr="00ED2167">
        <w:t xml:space="preserve">and/or visitor </w:t>
      </w:r>
      <w:r w:rsidR="00B65D8C" w:rsidRPr="00ED2167">
        <w:t>contact</w:t>
      </w:r>
      <w:r w:rsidRPr="00ED2167">
        <w:t xml:space="preserve"> </w:t>
      </w:r>
      <w:r w:rsidR="005D49EA" w:rsidRPr="00ED2167">
        <w:t>protocols</w:t>
      </w:r>
      <w:r w:rsidR="00297F78" w:rsidRPr="00ED2167">
        <w:t xml:space="preserve"> such as:</w:t>
      </w:r>
    </w:p>
    <w:p w14:paraId="43B80D20" w14:textId="65D66B80" w:rsidR="003F4331" w:rsidRPr="00ED2167" w:rsidRDefault="0054130F" w:rsidP="003F4331">
      <w:pPr>
        <w:pStyle w:val="ListParagraph"/>
        <w:numPr>
          <w:ilvl w:val="1"/>
          <w:numId w:val="3"/>
        </w:numPr>
      </w:pPr>
      <w:r w:rsidRPr="00ED2167">
        <w:t>Direct</w:t>
      </w:r>
      <w:r w:rsidR="00297F78" w:rsidRPr="00ED2167">
        <w:t>ing</w:t>
      </w:r>
      <w:r w:rsidRPr="00ED2167">
        <w:t xml:space="preserve"> customer traffic</w:t>
      </w:r>
      <w:r w:rsidR="008F190E" w:rsidRPr="00ED2167">
        <w:t xml:space="preserve"> through workplace</w:t>
      </w:r>
      <w:r w:rsidR="00B14E93" w:rsidRPr="00ED2167">
        <w:t>.</w:t>
      </w:r>
    </w:p>
    <w:p w14:paraId="2C2D872E" w14:textId="54F40F4C" w:rsidR="00146873" w:rsidRPr="00ED2167" w:rsidRDefault="00146873" w:rsidP="003F4331">
      <w:pPr>
        <w:pStyle w:val="ListParagraph"/>
        <w:numPr>
          <w:ilvl w:val="1"/>
          <w:numId w:val="3"/>
        </w:numPr>
      </w:pPr>
      <w:r w:rsidRPr="00ED2167">
        <w:t>Limit</w:t>
      </w:r>
      <w:r w:rsidR="00297F78" w:rsidRPr="00ED2167">
        <w:t>ing the</w:t>
      </w:r>
      <w:r w:rsidRPr="00ED2167">
        <w:t xml:space="preserve"> number of customers </w:t>
      </w:r>
      <w:r w:rsidR="00AF6BCC" w:rsidRPr="00ED2167">
        <w:t xml:space="preserve">in any area </w:t>
      </w:r>
      <w:r w:rsidR="0063700D" w:rsidRPr="00ED2167">
        <w:t>at one time</w:t>
      </w:r>
      <w:r w:rsidR="00B14E93" w:rsidRPr="00ED2167">
        <w:t>.</w:t>
      </w:r>
    </w:p>
    <w:p w14:paraId="47D02670" w14:textId="31FBC248" w:rsidR="0063700D" w:rsidRPr="00ED2167" w:rsidRDefault="007768DF" w:rsidP="003F4331">
      <w:pPr>
        <w:pStyle w:val="ListParagraph"/>
        <w:numPr>
          <w:ilvl w:val="1"/>
          <w:numId w:val="3"/>
        </w:numPr>
      </w:pPr>
      <w:r w:rsidRPr="00ED2167">
        <w:t xml:space="preserve">No handshake greetings, remain </w:t>
      </w:r>
      <w:r w:rsidR="002509E8" w:rsidRPr="00ED2167">
        <w:t>3-6 ft. apart</w:t>
      </w:r>
      <w:r w:rsidR="00B14E93" w:rsidRPr="00ED2167">
        <w:t>.</w:t>
      </w:r>
    </w:p>
    <w:p w14:paraId="11E2A6B8" w14:textId="22591EAC" w:rsidR="002509E8" w:rsidRPr="00ED2167" w:rsidRDefault="002509E8" w:rsidP="003F4331">
      <w:pPr>
        <w:pStyle w:val="ListParagraph"/>
        <w:numPr>
          <w:ilvl w:val="1"/>
          <w:numId w:val="3"/>
        </w:numPr>
      </w:pPr>
      <w:r w:rsidRPr="00ED2167">
        <w:t>Us</w:t>
      </w:r>
      <w:r w:rsidR="00297F78" w:rsidRPr="00ED2167">
        <w:t>ing</w:t>
      </w:r>
      <w:r w:rsidRPr="00ED2167">
        <w:t xml:space="preserve"> video </w:t>
      </w:r>
      <w:r w:rsidR="003065C9" w:rsidRPr="00ED2167">
        <w:t>or telephone conferencing instead of in-person client meetings</w:t>
      </w:r>
      <w:r w:rsidR="00B14E93" w:rsidRPr="00ED2167">
        <w:t>.</w:t>
      </w:r>
    </w:p>
    <w:p w14:paraId="5F63447B" w14:textId="4FFA7025" w:rsidR="00B95DF4" w:rsidRPr="00ED2167" w:rsidRDefault="00297F78" w:rsidP="003F4331">
      <w:pPr>
        <w:pStyle w:val="ListParagraph"/>
        <w:numPr>
          <w:ilvl w:val="1"/>
          <w:numId w:val="3"/>
        </w:numPr>
      </w:pPr>
      <w:r w:rsidRPr="00ED2167">
        <w:t>Providing c</w:t>
      </w:r>
      <w:r w:rsidR="00B95DF4" w:rsidRPr="00ED2167">
        <w:t>ontactless pickup and delivery</w:t>
      </w:r>
      <w:r w:rsidRPr="00ED2167">
        <w:t xml:space="preserve"> of products</w:t>
      </w:r>
      <w:r w:rsidR="00B14E93" w:rsidRPr="00ED2167">
        <w:t>.</w:t>
      </w:r>
    </w:p>
    <w:p w14:paraId="3E98C75F" w14:textId="6DE6F19A" w:rsidR="008B20AE" w:rsidRPr="00ED2167" w:rsidRDefault="008B20AE" w:rsidP="008B20AE">
      <w:pPr>
        <w:pStyle w:val="ListParagraph"/>
        <w:numPr>
          <w:ilvl w:val="0"/>
          <w:numId w:val="3"/>
        </w:numPr>
      </w:pPr>
      <w:r w:rsidRPr="00ED2167">
        <w:t xml:space="preserve">Understanding and complying with </w:t>
      </w:r>
      <w:r w:rsidR="00877A49" w:rsidRPr="00ED2167">
        <w:t>Occupation</w:t>
      </w:r>
      <w:r w:rsidR="00EA5503" w:rsidRPr="00ED2167">
        <w:t>al Safety and Health Administration (</w:t>
      </w:r>
      <w:r w:rsidRPr="00ED2167">
        <w:t>OSHA</w:t>
      </w:r>
      <w:r w:rsidR="00EA5503" w:rsidRPr="00ED2167">
        <w:t>)</w:t>
      </w:r>
      <w:r w:rsidRPr="00ED2167">
        <w:t xml:space="preserve"> record</w:t>
      </w:r>
      <w:r w:rsidR="0073634C" w:rsidRPr="00ED2167">
        <w:t>-</w:t>
      </w:r>
      <w:r w:rsidRPr="00ED2167">
        <w:t>keeping and reporting obligations</w:t>
      </w:r>
      <w:r w:rsidR="00DF3ACD" w:rsidRPr="00ED2167">
        <w:t>:</w:t>
      </w:r>
    </w:p>
    <w:p w14:paraId="0D3DD617" w14:textId="0DE8BED5" w:rsidR="008B20AE" w:rsidRPr="00ED2167" w:rsidRDefault="008B20AE" w:rsidP="008B20AE">
      <w:pPr>
        <w:pStyle w:val="ListParagraph"/>
        <w:numPr>
          <w:ilvl w:val="1"/>
          <w:numId w:val="3"/>
        </w:numPr>
      </w:pPr>
      <w:r w:rsidRPr="00ED2167">
        <w:t>Identify positions, if any, with the potential for occupational exposure to the coro</w:t>
      </w:r>
      <w:r w:rsidR="00AC6B9E" w:rsidRPr="00ED2167">
        <w:t>navirus.</w:t>
      </w:r>
    </w:p>
    <w:p w14:paraId="34EDAA53" w14:textId="337FFD5E" w:rsidR="00AC6B9E" w:rsidRPr="00ED2167" w:rsidRDefault="00AC6B9E">
      <w:pPr>
        <w:pStyle w:val="ListParagraph"/>
        <w:numPr>
          <w:ilvl w:val="1"/>
          <w:numId w:val="3"/>
        </w:numPr>
      </w:pPr>
      <w:r w:rsidRPr="00ED2167">
        <w:t xml:space="preserve">Review OSHA regulation </w:t>
      </w:r>
      <w:r w:rsidR="00AA7B70" w:rsidRPr="00ED2167">
        <w:t>29 CFR § 1904 to determine work-relatedness of illnesses.</w:t>
      </w:r>
    </w:p>
    <w:p w14:paraId="65F1BEA2" w14:textId="0D0A4751" w:rsidR="00D0208D" w:rsidRPr="00ED2167" w:rsidRDefault="00D0208D">
      <w:r w:rsidRPr="00ED2167">
        <w:rPr>
          <w:b/>
          <w:bCs/>
        </w:rPr>
        <w:lastRenderedPageBreak/>
        <w:t>2.</w:t>
      </w:r>
      <w:r w:rsidRPr="00ED2167">
        <w:t xml:space="preserve"> </w:t>
      </w:r>
      <w:r w:rsidRPr="00ED2167">
        <w:rPr>
          <w:b/>
          <w:bCs/>
        </w:rPr>
        <w:t>Recall procedures</w:t>
      </w:r>
      <w:r w:rsidR="00324F25" w:rsidRPr="00ED2167">
        <w:rPr>
          <w:b/>
          <w:bCs/>
        </w:rPr>
        <w:t>.</w:t>
      </w:r>
      <w:r w:rsidR="00324F25" w:rsidRPr="00ED2167">
        <w:t xml:space="preserve"> </w:t>
      </w:r>
      <w:r w:rsidR="00993C01" w:rsidRPr="00ED2167">
        <w:t xml:space="preserve">Plan for how and when employees will </w:t>
      </w:r>
      <w:hyperlink r:id="rId14" w:history="1">
        <w:r w:rsidR="00993C01" w:rsidRPr="00ED2167">
          <w:rPr>
            <w:rStyle w:val="Hyperlink"/>
            <w:u w:val="none"/>
          </w:rPr>
          <w:t>return to work</w:t>
        </w:r>
      </w:hyperlink>
      <w:r w:rsidR="00E46EB2" w:rsidRPr="00ED2167">
        <w:t xml:space="preserve"> </w:t>
      </w:r>
      <w:r w:rsidR="00100775" w:rsidRPr="00ED2167">
        <w:t xml:space="preserve">or to the worksite </w:t>
      </w:r>
      <w:r w:rsidR="0058286B" w:rsidRPr="00ED2167">
        <w:t xml:space="preserve">to create an organized and controlled </w:t>
      </w:r>
      <w:r w:rsidR="00F73814" w:rsidRPr="00ED2167">
        <w:t xml:space="preserve">approach. </w:t>
      </w:r>
      <w:r w:rsidR="00F52946" w:rsidRPr="00ED2167">
        <w:t xml:space="preserve">All employees returning on the same day at the same time </w:t>
      </w:r>
      <w:r w:rsidR="00D576A8" w:rsidRPr="00ED2167">
        <w:t>c</w:t>
      </w:r>
      <w:r w:rsidR="00F52946" w:rsidRPr="00ED2167">
        <w:t>ould be overwhelming</w:t>
      </w:r>
      <w:r w:rsidR="00691A4B" w:rsidRPr="00ED2167">
        <w:t xml:space="preserve"> and possibly unsafe. </w:t>
      </w:r>
    </w:p>
    <w:p w14:paraId="3A1F0EA0" w14:textId="2E456820" w:rsidR="00691A4B" w:rsidRPr="00ED2167" w:rsidRDefault="00691A4B">
      <w:r w:rsidRPr="00ED2167">
        <w:t>Things to consider include:</w:t>
      </w:r>
    </w:p>
    <w:p w14:paraId="4E3D951D" w14:textId="3EF7E1D3" w:rsidR="00D0208D" w:rsidRPr="00ED2167" w:rsidRDefault="00D0208D" w:rsidP="00D0208D">
      <w:pPr>
        <w:pStyle w:val="ListParagraph"/>
        <w:numPr>
          <w:ilvl w:val="0"/>
          <w:numId w:val="7"/>
        </w:numPr>
      </w:pPr>
      <w:r w:rsidRPr="00ED2167">
        <w:t>Phas</w:t>
      </w:r>
      <w:r w:rsidR="00A02C9B" w:rsidRPr="00ED2167">
        <w:t>ing</w:t>
      </w:r>
      <w:r w:rsidR="00297F78" w:rsidRPr="00ED2167">
        <w:t>-</w:t>
      </w:r>
      <w:r w:rsidRPr="00ED2167">
        <w:t xml:space="preserve">in </w:t>
      </w:r>
      <w:r w:rsidR="00297F78" w:rsidRPr="00ED2167">
        <w:t xml:space="preserve">employees </w:t>
      </w:r>
      <w:r w:rsidRPr="00ED2167">
        <w:t>return</w:t>
      </w:r>
      <w:r w:rsidR="00297F78" w:rsidRPr="00ED2167">
        <w:t>ing</w:t>
      </w:r>
      <w:r w:rsidRPr="00ED2167">
        <w:t xml:space="preserve"> to work</w:t>
      </w:r>
      <w:r w:rsidR="00297F78" w:rsidRPr="00ED2167">
        <w:t>:</w:t>
      </w:r>
    </w:p>
    <w:p w14:paraId="72AF7D66" w14:textId="0B73C508" w:rsidR="00D0208D" w:rsidRPr="00ED2167" w:rsidRDefault="00D0208D" w:rsidP="00B76A19">
      <w:pPr>
        <w:pStyle w:val="ListParagraph"/>
        <w:numPr>
          <w:ilvl w:val="1"/>
          <w:numId w:val="7"/>
        </w:numPr>
      </w:pPr>
      <w:r w:rsidRPr="00ED2167">
        <w:t>Use seniority or other nondiscriminatory factors</w:t>
      </w:r>
      <w:r w:rsidR="00B76A19" w:rsidRPr="00ED2167">
        <w:t xml:space="preserve"> for </w:t>
      </w:r>
      <w:r w:rsidR="00772861" w:rsidRPr="00ED2167">
        <w:t>selection.</w:t>
      </w:r>
    </w:p>
    <w:p w14:paraId="03356969" w14:textId="18B7A66B" w:rsidR="00ED1485" w:rsidRPr="00ED2167" w:rsidRDefault="00772861" w:rsidP="00772861">
      <w:pPr>
        <w:pStyle w:val="ListParagraph"/>
        <w:numPr>
          <w:ilvl w:val="1"/>
          <w:numId w:val="7"/>
        </w:numPr>
      </w:pPr>
      <w:r w:rsidRPr="00ED2167">
        <w:t xml:space="preserve">Consider adopting a </w:t>
      </w:r>
      <w:hyperlink r:id="rId15" w:history="1">
        <w:r w:rsidRPr="00ED2167">
          <w:rPr>
            <w:rStyle w:val="Hyperlink"/>
            <w:u w:val="none"/>
          </w:rPr>
          <w:t>w</w:t>
        </w:r>
        <w:r w:rsidR="00ED1485" w:rsidRPr="00ED2167">
          <w:rPr>
            <w:rStyle w:val="Hyperlink"/>
            <w:u w:val="none"/>
          </w:rPr>
          <w:t>ork share</w:t>
        </w:r>
      </w:hyperlink>
      <w:r w:rsidR="00ED1485" w:rsidRPr="00ED2167">
        <w:t xml:space="preserve"> program</w:t>
      </w:r>
      <w:r w:rsidR="005B1DCA" w:rsidRPr="00ED2167">
        <w:t xml:space="preserve"> or </w:t>
      </w:r>
      <w:hyperlink r:id="rId16" w:history="1">
        <w:r w:rsidR="005B1DCA" w:rsidRPr="00ED2167">
          <w:rPr>
            <w:rStyle w:val="Hyperlink"/>
            <w:u w:val="none"/>
          </w:rPr>
          <w:t>SUB plan</w:t>
        </w:r>
      </w:hyperlink>
      <w:r w:rsidR="00ED1485" w:rsidRPr="00ED2167">
        <w:t xml:space="preserve"> </w:t>
      </w:r>
      <w:r w:rsidRPr="00ED2167">
        <w:t>if bringing employees back on a reduced schedule.</w:t>
      </w:r>
    </w:p>
    <w:p w14:paraId="1123B163" w14:textId="5D3787B9" w:rsidR="00802F43" w:rsidRPr="00ED2167" w:rsidRDefault="00802F43" w:rsidP="00772861">
      <w:pPr>
        <w:pStyle w:val="ListParagraph"/>
        <w:numPr>
          <w:ilvl w:val="1"/>
          <w:numId w:val="7"/>
        </w:numPr>
      </w:pPr>
      <w:r w:rsidRPr="00ED2167">
        <w:t>Determine schedule ch</w:t>
      </w:r>
      <w:r w:rsidR="00B4288D" w:rsidRPr="00ED2167">
        <w:t>anges</w:t>
      </w:r>
      <w:r w:rsidR="00297F78" w:rsidRPr="00ED2167">
        <w:t xml:space="preserve"> to provide the greatest protection to workers.</w:t>
      </w:r>
    </w:p>
    <w:p w14:paraId="06756F52" w14:textId="5D2C202F" w:rsidR="00ED50EB" w:rsidRPr="00ED2167" w:rsidRDefault="00ED50EB" w:rsidP="00D0208D">
      <w:pPr>
        <w:pStyle w:val="ListParagraph"/>
        <w:numPr>
          <w:ilvl w:val="0"/>
          <w:numId w:val="7"/>
        </w:numPr>
      </w:pPr>
      <w:r w:rsidRPr="00ED2167">
        <w:t>Creat</w:t>
      </w:r>
      <w:r w:rsidR="00A02C9B" w:rsidRPr="00ED2167">
        <w:t>ing</w:t>
      </w:r>
      <w:r w:rsidRPr="00ED2167">
        <w:t xml:space="preserve"> a plan for employees in </w:t>
      </w:r>
      <w:hyperlink r:id="rId17" w:history="1">
        <w:r w:rsidRPr="00ED2167">
          <w:rPr>
            <w:rStyle w:val="Hyperlink"/>
            <w:u w:val="none"/>
          </w:rPr>
          <w:t>high-risk categories</w:t>
        </w:r>
      </w:hyperlink>
      <w:r w:rsidRPr="00ED2167">
        <w:t xml:space="preserve"> for infection</w:t>
      </w:r>
      <w:r w:rsidR="00297F78" w:rsidRPr="00ED2167">
        <w:t xml:space="preserve"> to return to work:</w:t>
      </w:r>
    </w:p>
    <w:p w14:paraId="6EF16E33" w14:textId="3C22E799" w:rsidR="00F66C6D" w:rsidRPr="00ED2167" w:rsidRDefault="00276F8D" w:rsidP="00ED50EB">
      <w:pPr>
        <w:pStyle w:val="ListParagraph"/>
        <w:numPr>
          <w:ilvl w:val="1"/>
          <w:numId w:val="7"/>
        </w:numPr>
      </w:pPr>
      <w:r w:rsidRPr="00ED2167">
        <w:t xml:space="preserve">Consider allowing them to </w:t>
      </w:r>
      <w:r w:rsidR="0064524C" w:rsidRPr="00ED2167">
        <w:t>work from home or remain on leave until they feel comfortable to return.</w:t>
      </w:r>
    </w:p>
    <w:p w14:paraId="493CE37A" w14:textId="4FCF948F" w:rsidR="00D0208D" w:rsidRPr="00ED2167" w:rsidRDefault="0064524C" w:rsidP="00ED50EB">
      <w:pPr>
        <w:pStyle w:val="ListParagraph"/>
        <w:numPr>
          <w:ilvl w:val="1"/>
          <w:numId w:val="7"/>
        </w:numPr>
      </w:pPr>
      <w:r w:rsidRPr="00ED2167">
        <w:t xml:space="preserve">Determine </w:t>
      </w:r>
      <w:r w:rsidR="006E71C8" w:rsidRPr="00ED2167">
        <w:t>increased measures</w:t>
      </w:r>
      <w:r w:rsidRPr="00ED2167">
        <w:t xml:space="preserve"> to </w:t>
      </w:r>
      <w:r w:rsidR="009B426A" w:rsidRPr="00ED2167">
        <w:t>protect them when working onsite</w:t>
      </w:r>
      <w:r w:rsidR="00297F78" w:rsidRPr="00ED2167">
        <w:t>, including isolated workstations, additional PPE as requested, fewer days in the office, etc.</w:t>
      </w:r>
    </w:p>
    <w:p w14:paraId="5626CF6D" w14:textId="627A7AC5" w:rsidR="00DF3A23" w:rsidRPr="00ED2167" w:rsidRDefault="00D0208D" w:rsidP="00DF3A23">
      <w:pPr>
        <w:pStyle w:val="ListParagraph"/>
        <w:numPr>
          <w:ilvl w:val="0"/>
          <w:numId w:val="7"/>
        </w:numPr>
      </w:pPr>
      <w:r w:rsidRPr="00ED2167">
        <w:t>Notify</w:t>
      </w:r>
      <w:r w:rsidR="00A02C9B" w:rsidRPr="00ED2167">
        <w:t>ing</w:t>
      </w:r>
      <w:r w:rsidRPr="00ED2167">
        <w:t xml:space="preserve"> </w:t>
      </w:r>
      <w:r w:rsidR="009B426A" w:rsidRPr="00ED2167">
        <w:t xml:space="preserve">the state </w:t>
      </w:r>
      <w:r w:rsidRPr="00ED2167">
        <w:t xml:space="preserve">unemployment </w:t>
      </w:r>
      <w:r w:rsidR="009B426A" w:rsidRPr="00ED2167">
        <w:t xml:space="preserve">agency </w:t>
      </w:r>
      <w:r w:rsidR="00DF3A23" w:rsidRPr="00ED2167">
        <w:t xml:space="preserve">of </w:t>
      </w:r>
      <w:r w:rsidR="009641A6" w:rsidRPr="00ED2167">
        <w:t xml:space="preserve">employees </w:t>
      </w:r>
      <w:hyperlink r:id="rId18" w:history="1">
        <w:r w:rsidR="009641A6" w:rsidRPr="00216D83">
          <w:rPr>
            <w:rStyle w:val="Hyperlink"/>
            <w:u w:val="none"/>
          </w:rPr>
          <w:t>recalled to work</w:t>
        </w:r>
      </w:hyperlink>
      <w:r w:rsidR="009641A6" w:rsidRPr="00ED2167">
        <w:t>.</w:t>
      </w:r>
      <w:r w:rsidR="00704FC7" w:rsidRPr="00ED2167">
        <w:t xml:space="preserve"> This is a state requirement and will help save on unemployment taxes for those who </w:t>
      </w:r>
      <w:hyperlink r:id="rId19" w:history="1">
        <w:r w:rsidR="00704FC7" w:rsidRPr="00ED2167">
          <w:rPr>
            <w:rStyle w:val="Hyperlink"/>
            <w:u w:val="none"/>
          </w:rPr>
          <w:t>choose not to return to work.</w:t>
        </w:r>
      </w:hyperlink>
    </w:p>
    <w:p w14:paraId="1A8D0694" w14:textId="77777777" w:rsidR="00E33347" w:rsidRPr="00ED2167" w:rsidRDefault="00E33347" w:rsidP="00E33347">
      <w:pPr>
        <w:pStyle w:val="ListParagraph"/>
        <w:numPr>
          <w:ilvl w:val="0"/>
          <w:numId w:val="7"/>
        </w:numPr>
      </w:pPr>
      <w:r w:rsidRPr="00ED2167">
        <w:t>Determining how to handle employees who are unable or unwilling to return to work.</w:t>
      </w:r>
    </w:p>
    <w:p w14:paraId="2F422DE3" w14:textId="3651DD9E" w:rsidR="00E33347" w:rsidRPr="00ED2167" w:rsidRDefault="00E33347" w:rsidP="00E33347">
      <w:pPr>
        <w:pStyle w:val="ListParagraph"/>
        <w:numPr>
          <w:ilvl w:val="1"/>
          <w:numId w:val="7"/>
        </w:numPr>
      </w:pPr>
      <w:r w:rsidRPr="00ED2167">
        <w:t xml:space="preserve">Employees who are </w:t>
      </w:r>
      <w:hyperlink r:id="rId20" w:history="1">
        <w:r w:rsidRPr="00ED2167">
          <w:rPr>
            <w:rStyle w:val="Hyperlink"/>
            <w:u w:val="none"/>
          </w:rPr>
          <w:t>fearful of returning to work</w:t>
        </w:r>
      </w:hyperlink>
      <w:r w:rsidRPr="00ED2167">
        <w:t>.</w:t>
      </w:r>
    </w:p>
    <w:p w14:paraId="18E73A4E" w14:textId="77777777" w:rsidR="00E33347" w:rsidRPr="00ED2167" w:rsidRDefault="00E33347" w:rsidP="00E33347">
      <w:pPr>
        <w:pStyle w:val="ListParagraph"/>
        <w:numPr>
          <w:ilvl w:val="1"/>
          <w:numId w:val="7"/>
        </w:numPr>
      </w:pPr>
      <w:r w:rsidRPr="00ED2167">
        <w:t>Employees who have family obligations that interfere with the ability to return to work.</w:t>
      </w:r>
    </w:p>
    <w:p w14:paraId="79B477D5" w14:textId="77777777" w:rsidR="00E33347" w:rsidRPr="00ED2167" w:rsidRDefault="00E33347" w:rsidP="00E33347">
      <w:pPr>
        <w:pStyle w:val="ListParagraph"/>
        <w:numPr>
          <w:ilvl w:val="1"/>
          <w:numId w:val="7"/>
        </w:numPr>
      </w:pPr>
      <w:r w:rsidRPr="00ED2167">
        <w:t xml:space="preserve">Employees who remain under quarantine due to exposure to COVID-19. </w:t>
      </w:r>
    </w:p>
    <w:p w14:paraId="7126874C" w14:textId="77777777" w:rsidR="003C5B4B" w:rsidRPr="00ED2167" w:rsidRDefault="003C5B4B" w:rsidP="00DF3A23">
      <w:pPr>
        <w:ind w:left="360"/>
        <w:rPr>
          <w:b/>
          <w:bCs/>
        </w:rPr>
      </w:pPr>
    </w:p>
    <w:p w14:paraId="56D3F911" w14:textId="76821B6F" w:rsidR="003075B2" w:rsidRPr="00ED2167" w:rsidRDefault="00526B15" w:rsidP="00DF3A23">
      <w:pPr>
        <w:ind w:left="360"/>
      </w:pPr>
      <w:r w:rsidRPr="00ED2167">
        <w:rPr>
          <w:b/>
          <w:bCs/>
        </w:rPr>
        <w:t>3.</w:t>
      </w:r>
      <w:r w:rsidR="003075B2" w:rsidRPr="00ED2167">
        <w:rPr>
          <w:b/>
          <w:bCs/>
        </w:rPr>
        <w:t xml:space="preserve"> </w:t>
      </w:r>
      <w:r w:rsidR="00EF7C22" w:rsidRPr="00ED2167">
        <w:rPr>
          <w:b/>
          <w:bCs/>
        </w:rPr>
        <w:t xml:space="preserve">Employee </w:t>
      </w:r>
      <w:r w:rsidR="003075B2" w:rsidRPr="00ED2167">
        <w:rPr>
          <w:b/>
          <w:bCs/>
        </w:rPr>
        <w:t>benefits</w:t>
      </w:r>
      <w:r w:rsidR="00C324C8" w:rsidRPr="00ED2167">
        <w:rPr>
          <w:b/>
          <w:bCs/>
        </w:rPr>
        <w:t xml:space="preserve">. </w:t>
      </w:r>
      <w:r w:rsidR="00AA6195" w:rsidRPr="00ED2167">
        <w:t xml:space="preserve">Whether employees remained on </w:t>
      </w:r>
      <w:r w:rsidR="00F216C0" w:rsidRPr="00ED2167">
        <w:t xml:space="preserve">the employer’s benefits plans or not, </w:t>
      </w:r>
      <w:r w:rsidR="00666BA7" w:rsidRPr="00ED2167">
        <w:t xml:space="preserve">certain notices or actions may be required </w:t>
      </w:r>
      <w:r w:rsidR="001052F5" w:rsidRPr="00ED2167">
        <w:t xml:space="preserve">to </w:t>
      </w:r>
      <w:hyperlink r:id="rId21" w:history="1">
        <w:r w:rsidR="001052F5" w:rsidRPr="00181982">
          <w:rPr>
            <w:rStyle w:val="Hyperlink"/>
            <w:u w:val="none"/>
          </w:rPr>
          <w:t>stay compliant</w:t>
        </w:r>
      </w:hyperlink>
      <w:r w:rsidR="001052F5" w:rsidRPr="00ED2167">
        <w:t>.</w:t>
      </w:r>
      <w:r w:rsidR="00704FC7" w:rsidRPr="00ED2167">
        <w:t xml:space="preserve"> Communicating these changes to employees should be done as soon as possible.</w:t>
      </w:r>
    </w:p>
    <w:p w14:paraId="4EB76B30" w14:textId="5C9D72E9" w:rsidR="001052F5" w:rsidRPr="00ED2167" w:rsidRDefault="00A464DD" w:rsidP="00DF3A23">
      <w:pPr>
        <w:ind w:left="360"/>
      </w:pPr>
      <w:r w:rsidRPr="00ED2167">
        <w:t>Review such issues as:</w:t>
      </w:r>
    </w:p>
    <w:p w14:paraId="060D6887" w14:textId="098A7B35" w:rsidR="00A464DD" w:rsidRPr="00ED2167" w:rsidRDefault="00A464DD" w:rsidP="003075B2">
      <w:pPr>
        <w:pStyle w:val="ListParagraph"/>
        <w:numPr>
          <w:ilvl w:val="0"/>
          <w:numId w:val="4"/>
        </w:numPr>
      </w:pPr>
      <w:r w:rsidRPr="00ED2167">
        <w:t>Group h</w:t>
      </w:r>
      <w:r w:rsidR="003075B2" w:rsidRPr="00ED2167">
        <w:t xml:space="preserve">ealth </w:t>
      </w:r>
      <w:r w:rsidR="00760516" w:rsidRPr="00ED2167">
        <w:t>insurance</w:t>
      </w:r>
    </w:p>
    <w:p w14:paraId="4C0B0DEF" w14:textId="7582671D" w:rsidR="00197176" w:rsidRPr="00ED2167" w:rsidRDefault="00150095" w:rsidP="00A464DD">
      <w:pPr>
        <w:pStyle w:val="ListParagraph"/>
        <w:numPr>
          <w:ilvl w:val="1"/>
          <w:numId w:val="4"/>
        </w:numPr>
      </w:pPr>
      <w:r w:rsidRPr="00ED2167">
        <w:t>E</w:t>
      </w:r>
      <w:r w:rsidR="003075B2" w:rsidRPr="00ED2167">
        <w:t>ligibility</w:t>
      </w:r>
      <w:r w:rsidR="003947A9" w:rsidRPr="00ED2167">
        <w:t>—</w:t>
      </w:r>
      <w:r w:rsidR="00704FC7" w:rsidRPr="00ED2167">
        <w:t xml:space="preserve">redetermine </w:t>
      </w:r>
      <w:r w:rsidR="003947A9" w:rsidRPr="00ED2167">
        <w:t>waiting-</w:t>
      </w:r>
      <w:r w:rsidRPr="00ED2167">
        <w:t>period issues</w:t>
      </w:r>
      <w:r w:rsidR="00197176" w:rsidRPr="00ED2167">
        <w:t xml:space="preserve"> due to leave or </w:t>
      </w:r>
      <w:r w:rsidR="003075B2" w:rsidRPr="00ED2167">
        <w:t>reinstatement</w:t>
      </w:r>
      <w:r w:rsidR="00704FC7" w:rsidRPr="00ED2167">
        <w:t xml:space="preserve">; review any </w:t>
      </w:r>
      <w:hyperlink r:id="rId22" w:history="1">
        <w:r w:rsidR="00704FC7" w:rsidRPr="00ED2167">
          <w:rPr>
            <w:rStyle w:val="Hyperlink"/>
            <w:u w:val="none"/>
          </w:rPr>
          <w:t>r</w:t>
        </w:r>
        <w:r w:rsidR="002B1520" w:rsidRPr="00ED2167">
          <w:rPr>
            <w:rStyle w:val="Hyperlink"/>
            <w:u w:val="none"/>
          </w:rPr>
          <w:t>evised</w:t>
        </w:r>
        <w:r w:rsidR="00336119" w:rsidRPr="00ED2167">
          <w:rPr>
            <w:rStyle w:val="Hyperlink"/>
            <w:u w:val="none"/>
          </w:rPr>
          <w:t xml:space="preserve"> eligibility requirements</w:t>
        </w:r>
      </w:hyperlink>
      <w:r w:rsidR="00336119" w:rsidRPr="00ED2167">
        <w:t xml:space="preserve"> during </w:t>
      </w:r>
      <w:r w:rsidR="00704FC7" w:rsidRPr="00ED2167">
        <w:t>the</w:t>
      </w:r>
      <w:r w:rsidR="00336119" w:rsidRPr="00ED2167">
        <w:t xml:space="preserve"> layoff or furlough</w:t>
      </w:r>
      <w:r w:rsidR="00704FC7" w:rsidRPr="00ED2167">
        <w:t xml:space="preserve"> and determine if those changes will be revoked and when</w:t>
      </w:r>
      <w:r w:rsidR="00143A62" w:rsidRPr="00ED2167">
        <w:t>.</w:t>
      </w:r>
    </w:p>
    <w:p w14:paraId="758503D1" w14:textId="77D3F493" w:rsidR="0006572B" w:rsidRPr="00ED2167" w:rsidRDefault="00704FC7" w:rsidP="00A464DD">
      <w:pPr>
        <w:pStyle w:val="ListParagraph"/>
        <w:numPr>
          <w:ilvl w:val="1"/>
          <w:numId w:val="4"/>
        </w:numPr>
      </w:pPr>
      <w:r w:rsidRPr="00ED2167">
        <w:t>Ensure c</w:t>
      </w:r>
      <w:r w:rsidR="003075B2" w:rsidRPr="00ED2167">
        <w:t>overage changes</w:t>
      </w:r>
      <w:r w:rsidR="00ED1485" w:rsidRPr="00ED2167">
        <w:t>,</w:t>
      </w:r>
      <w:r w:rsidR="0006572B" w:rsidRPr="00ED2167">
        <w:t xml:space="preserve"> such as </w:t>
      </w:r>
      <w:r w:rsidRPr="00ED2167">
        <w:t xml:space="preserve">adding </w:t>
      </w:r>
      <w:r w:rsidR="0006572B" w:rsidRPr="00ED2167">
        <w:t>telehealth</w:t>
      </w:r>
      <w:r w:rsidR="0014514D" w:rsidRPr="00ED2167">
        <w:t xml:space="preserve"> benefits</w:t>
      </w:r>
      <w:r w:rsidR="00585EED" w:rsidRPr="00ED2167">
        <w:t xml:space="preserve">, </w:t>
      </w:r>
      <w:r w:rsidRPr="00ED2167">
        <w:t xml:space="preserve">and </w:t>
      </w:r>
      <w:r w:rsidR="00E52EED" w:rsidRPr="00ED2167">
        <w:t xml:space="preserve">services </w:t>
      </w:r>
      <w:r w:rsidRPr="00ED2167">
        <w:t xml:space="preserve">now not </w:t>
      </w:r>
      <w:r w:rsidR="00E52EED" w:rsidRPr="00ED2167">
        <w:t>subject to deductibles</w:t>
      </w:r>
      <w:r w:rsidR="00ED1485" w:rsidRPr="00ED2167">
        <w:t xml:space="preserve"> </w:t>
      </w:r>
      <w:r w:rsidRPr="00ED2167">
        <w:t>have been incorporated into the plan.</w:t>
      </w:r>
    </w:p>
    <w:p w14:paraId="0C814FA3" w14:textId="39C12D1F" w:rsidR="003075B2" w:rsidRPr="00ED2167" w:rsidRDefault="000C53F2" w:rsidP="00A464DD">
      <w:pPr>
        <w:pStyle w:val="ListParagraph"/>
        <w:numPr>
          <w:ilvl w:val="1"/>
          <w:numId w:val="4"/>
        </w:numPr>
      </w:pPr>
      <w:r w:rsidRPr="00ED2167">
        <w:t>If employee premiums were paid during leave</w:t>
      </w:r>
      <w:r w:rsidR="005A5C46" w:rsidRPr="00ED2167">
        <w:t>,</w:t>
      </w:r>
      <w:r w:rsidR="00704FC7" w:rsidRPr="00ED2167">
        <w:t xml:space="preserve"> determine </w:t>
      </w:r>
      <w:r w:rsidRPr="00ED2167">
        <w:t xml:space="preserve">how </w:t>
      </w:r>
      <w:r w:rsidR="00704FC7" w:rsidRPr="00ED2167">
        <w:t>or if the employer will</w:t>
      </w:r>
      <w:r w:rsidRPr="00ED2167">
        <w:t xml:space="preserve"> recover those costs</w:t>
      </w:r>
      <w:r w:rsidR="00704FC7" w:rsidRPr="00ED2167">
        <w:t xml:space="preserve"> from employees.</w:t>
      </w:r>
    </w:p>
    <w:p w14:paraId="555F0FE4" w14:textId="77777777" w:rsidR="004F087D" w:rsidRPr="00ED2167" w:rsidRDefault="003075B2" w:rsidP="003075B2">
      <w:pPr>
        <w:pStyle w:val="ListParagraph"/>
        <w:numPr>
          <w:ilvl w:val="0"/>
          <w:numId w:val="4"/>
        </w:numPr>
      </w:pPr>
      <w:r w:rsidRPr="00ED2167">
        <w:t>Flexible spending</w:t>
      </w:r>
      <w:r w:rsidR="004F087D" w:rsidRPr="00ED2167">
        <w:t xml:space="preserve"> accounts</w:t>
      </w:r>
    </w:p>
    <w:p w14:paraId="62943CB9" w14:textId="76CA3C4B" w:rsidR="004F087D" w:rsidRPr="00ED2167" w:rsidRDefault="00704FC7" w:rsidP="004F087D">
      <w:pPr>
        <w:pStyle w:val="ListParagraph"/>
        <w:numPr>
          <w:ilvl w:val="1"/>
          <w:numId w:val="4"/>
        </w:numPr>
      </w:pPr>
      <w:r w:rsidRPr="00ED2167">
        <w:t xml:space="preserve">Review </w:t>
      </w:r>
      <w:r w:rsidR="003075B2" w:rsidRPr="00ED2167">
        <w:t>D</w:t>
      </w:r>
      <w:r w:rsidRPr="00ED2167">
        <w:t xml:space="preserve">ependent </w:t>
      </w:r>
      <w:r w:rsidR="003075B2" w:rsidRPr="00ED2167">
        <w:t>C</w:t>
      </w:r>
      <w:r w:rsidRPr="00ED2167">
        <w:t xml:space="preserve">are </w:t>
      </w:r>
      <w:r w:rsidR="003075B2" w:rsidRPr="00ED2167">
        <w:t>A</w:t>
      </w:r>
      <w:r w:rsidRPr="00ED2167">
        <w:t xml:space="preserve">ssistance </w:t>
      </w:r>
      <w:r w:rsidR="003075B2" w:rsidRPr="00ED2167">
        <w:t>P</w:t>
      </w:r>
      <w:r w:rsidRPr="00ED2167">
        <w:t>rogram</w:t>
      </w:r>
      <w:r w:rsidR="003075B2" w:rsidRPr="00ED2167">
        <w:t xml:space="preserve"> </w:t>
      </w:r>
      <w:r w:rsidR="004F087D" w:rsidRPr="00ED2167">
        <w:t>election changes</w:t>
      </w:r>
      <w:r w:rsidRPr="00ED2167">
        <w:t xml:space="preserve"> with employees to ensure their new or revised elections are correct.</w:t>
      </w:r>
    </w:p>
    <w:p w14:paraId="745311F7" w14:textId="4E8EA1CF" w:rsidR="003075B2" w:rsidRPr="00ED2167" w:rsidRDefault="006B499D" w:rsidP="004F087D">
      <w:pPr>
        <w:pStyle w:val="ListParagraph"/>
        <w:numPr>
          <w:ilvl w:val="1"/>
          <w:numId w:val="4"/>
        </w:numPr>
      </w:pPr>
      <w:hyperlink r:id="rId23" w:history="1">
        <w:r w:rsidR="003075B2" w:rsidRPr="00ED2167">
          <w:rPr>
            <w:rStyle w:val="Hyperlink"/>
            <w:u w:val="none"/>
          </w:rPr>
          <w:t>O</w:t>
        </w:r>
        <w:r w:rsidR="00E53257" w:rsidRPr="00ED2167">
          <w:rPr>
            <w:rStyle w:val="Hyperlink"/>
            <w:u w:val="none"/>
          </w:rPr>
          <w:t>ver-the-counter medical products</w:t>
        </w:r>
      </w:hyperlink>
      <w:r w:rsidR="00E53257" w:rsidRPr="00ED2167">
        <w:t xml:space="preserve"> </w:t>
      </w:r>
      <w:r w:rsidR="00704FC7" w:rsidRPr="00ED2167">
        <w:t xml:space="preserve">are </w:t>
      </w:r>
      <w:r w:rsidR="00E53257" w:rsidRPr="00ED2167">
        <w:t>now</w:t>
      </w:r>
      <w:r w:rsidR="003075B2" w:rsidRPr="00ED2167">
        <w:t xml:space="preserve"> allowed under </w:t>
      </w:r>
      <w:r w:rsidR="00704FC7" w:rsidRPr="00ED2167">
        <w:t>flexible medical</w:t>
      </w:r>
      <w:r w:rsidR="003075B2" w:rsidRPr="00ED2167">
        <w:t xml:space="preserve"> acc</w:t>
      </w:r>
      <w:r w:rsidR="00FF366E" w:rsidRPr="00ED2167">
        <w:t>ounts</w:t>
      </w:r>
      <w:r w:rsidR="00704FC7" w:rsidRPr="00ED2167">
        <w:t xml:space="preserve"> on a permanent basis and should be included in plan documents and communications.</w:t>
      </w:r>
    </w:p>
    <w:p w14:paraId="688673B2" w14:textId="3A3AD975" w:rsidR="00FF366E" w:rsidRPr="00ED2167" w:rsidRDefault="003E2569" w:rsidP="004F087D">
      <w:pPr>
        <w:pStyle w:val="ListParagraph"/>
        <w:numPr>
          <w:ilvl w:val="1"/>
          <w:numId w:val="4"/>
        </w:numPr>
      </w:pPr>
      <w:r w:rsidRPr="00ED2167">
        <w:t>Address new f</w:t>
      </w:r>
      <w:r w:rsidR="00FF366E" w:rsidRPr="00ED2167">
        <w:t>lexible spending account elections</w:t>
      </w:r>
      <w:r w:rsidRPr="00ED2167">
        <w:t xml:space="preserve"> and</w:t>
      </w:r>
      <w:r w:rsidR="006B6C0E" w:rsidRPr="00ED2167">
        <w:t xml:space="preserve"> </w:t>
      </w:r>
      <w:hyperlink r:id="rId24" w:history="1">
        <w:r w:rsidRPr="00ED2167">
          <w:rPr>
            <w:rStyle w:val="Hyperlink"/>
            <w:u w:val="none"/>
          </w:rPr>
          <w:t>allowable changes</w:t>
        </w:r>
      </w:hyperlink>
      <w:r w:rsidRPr="00ED2167">
        <w:t xml:space="preserve"> with employees. </w:t>
      </w:r>
    </w:p>
    <w:p w14:paraId="46B2A41A" w14:textId="77777777" w:rsidR="003B5106" w:rsidRPr="00ED2167" w:rsidRDefault="003075B2" w:rsidP="003075B2">
      <w:pPr>
        <w:pStyle w:val="ListParagraph"/>
        <w:numPr>
          <w:ilvl w:val="0"/>
          <w:numId w:val="4"/>
        </w:numPr>
      </w:pPr>
      <w:r w:rsidRPr="00ED2167">
        <w:lastRenderedPageBreak/>
        <w:t>401(k)</w:t>
      </w:r>
      <w:r w:rsidR="003B5106" w:rsidRPr="00ED2167">
        <w:t xml:space="preserve"> or other pension plans</w:t>
      </w:r>
    </w:p>
    <w:p w14:paraId="41F125F1" w14:textId="7EB5201D" w:rsidR="003B5106" w:rsidRPr="00ED2167" w:rsidRDefault="003E2569" w:rsidP="003B5106">
      <w:pPr>
        <w:pStyle w:val="ListParagraph"/>
        <w:numPr>
          <w:ilvl w:val="1"/>
          <w:numId w:val="4"/>
        </w:numPr>
      </w:pPr>
      <w:r w:rsidRPr="00ED2167">
        <w:t>Review e</w:t>
      </w:r>
      <w:r w:rsidR="00256C95" w:rsidRPr="00ED2167">
        <w:t xml:space="preserve">ligibility issues </w:t>
      </w:r>
      <w:r w:rsidR="00612690" w:rsidRPr="00ED2167">
        <w:t>due to layoff or furlough</w:t>
      </w:r>
      <w:r w:rsidRPr="00ED2167">
        <w:t>.</w:t>
      </w:r>
    </w:p>
    <w:p w14:paraId="2EF96CD9" w14:textId="155CBEDD" w:rsidR="009E5856" w:rsidRPr="00ED2167" w:rsidRDefault="003E2569" w:rsidP="003B5106">
      <w:pPr>
        <w:pStyle w:val="ListParagraph"/>
        <w:numPr>
          <w:ilvl w:val="1"/>
          <w:numId w:val="4"/>
        </w:numPr>
      </w:pPr>
      <w:r w:rsidRPr="00ED2167">
        <w:t>Consider any b</w:t>
      </w:r>
      <w:r w:rsidR="009E5856" w:rsidRPr="00ED2167">
        <w:t xml:space="preserve">reak in service </w:t>
      </w:r>
      <w:r w:rsidR="0094369A" w:rsidRPr="00ED2167">
        <w:t>issues or</w:t>
      </w:r>
      <w:r w:rsidRPr="00ED2167">
        <w:t xml:space="preserve"> </w:t>
      </w:r>
      <w:r w:rsidR="009E5856" w:rsidRPr="00ED2167">
        <w:t>counting years of service concerns</w:t>
      </w:r>
      <w:r w:rsidRPr="00ED2167">
        <w:t>.</w:t>
      </w:r>
    </w:p>
    <w:p w14:paraId="45C667BF" w14:textId="2212F177" w:rsidR="003075B2" w:rsidRPr="00ED2167" w:rsidRDefault="003E2569" w:rsidP="003B5106">
      <w:pPr>
        <w:pStyle w:val="ListParagraph"/>
        <w:numPr>
          <w:ilvl w:val="1"/>
          <w:numId w:val="4"/>
        </w:numPr>
      </w:pPr>
      <w:r w:rsidRPr="00ED2167">
        <w:t>Review any i</w:t>
      </w:r>
      <w:r w:rsidR="003075B2" w:rsidRPr="00ED2167">
        <w:t>n</w:t>
      </w:r>
      <w:r w:rsidR="00925F4C" w:rsidRPr="00ED2167">
        <w:t>-</w:t>
      </w:r>
      <w:r w:rsidR="003075B2" w:rsidRPr="00ED2167">
        <w:t>service loans</w:t>
      </w:r>
      <w:r w:rsidRPr="00ED2167">
        <w:t xml:space="preserve"> employees may have or will want to take</w:t>
      </w:r>
      <w:r w:rsidR="00ED1485" w:rsidRPr="00ED2167">
        <w:t>,</w:t>
      </w:r>
      <w:r w:rsidRPr="00ED2167">
        <w:t xml:space="preserve"> including</w:t>
      </w:r>
      <w:r w:rsidR="00ED1485" w:rsidRPr="00ED2167">
        <w:t xml:space="preserve"> </w:t>
      </w:r>
      <w:r w:rsidR="00925F4C" w:rsidRPr="00ED2167">
        <w:t>eligibility and pay back procedures.</w:t>
      </w:r>
    </w:p>
    <w:p w14:paraId="26966AF0" w14:textId="77777777" w:rsidR="00BF4ECD" w:rsidRPr="00ED2167" w:rsidRDefault="000C53F2" w:rsidP="003075B2">
      <w:pPr>
        <w:pStyle w:val="ListParagraph"/>
        <w:numPr>
          <w:ilvl w:val="0"/>
          <w:numId w:val="4"/>
        </w:numPr>
      </w:pPr>
      <w:r w:rsidRPr="00ED2167">
        <w:t>Paid leave</w:t>
      </w:r>
    </w:p>
    <w:p w14:paraId="3BCEB170" w14:textId="24733828" w:rsidR="00BF4ECD" w:rsidRPr="00ED2167" w:rsidRDefault="003E2569" w:rsidP="00BF4ECD">
      <w:pPr>
        <w:pStyle w:val="ListParagraph"/>
        <w:numPr>
          <w:ilvl w:val="1"/>
          <w:numId w:val="4"/>
        </w:numPr>
      </w:pPr>
      <w:r w:rsidRPr="00ED2167">
        <w:t>Review r</w:t>
      </w:r>
      <w:r w:rsidR="00BF4ECD" w:rsidRPr="00ED2167">
        <w:t xml:space="preserve">equired leave under the </w:t>
      </w:r>
      <w:r w:rsidR="00304E15" w:rsidRPr="00ED2167">
        <w:t>Families First</w:t>
      </w:r>
      <w:r w:rsidR="00F45047" w:rsidRPr="00ED2167">
        <w:t xml:space="preserve"> Coronavirus Response Act (</w:t>
      </w:r>
      <w:r w:rsidR="000C53F2" w:rsidRPr="00ED2167">
        <w:t>FFCRA</w:t>
      </w:r>
      <w:r w:rsidR="00F45047" w:rsidRPr="00ED2167">
        <w:t>)</w:t>
      </w:r>
      <w:r w:rsidR="00986554" w:rsidRPr="00ED2167">
        <w:t xml:space="preserve">, </w:t>
      </w:r>
      <w:r w:rsidR="00852CBF" w:rsidRPr="00ED2167">
        <w:t xml:space="preserve">ensure </w:t>
      </w:r>
      <w:r w:rsidRPr="00ED2167">
        <w:t xml:space="preserve">employees understand the </w:t>
      </w:r>
      <w:hyperlink r:id="rId25" w:history="1">
        <w:r w:rsidR="00986554" w:rsidRPr="00ED2167">
          <w:rPr>
            <w:rStyle w:val="Hyperlink"/>
            <w:u w:val="none"/>
          </w:rPr>
          <w:t>eligibility requirements</w:t>
        </w:r>
      </w:hyperlink>
      <w:r w:rsidR="00A1352D" w:rsidRPr="00ED2167">
        <w:t xml:space="preserve"> and</w:t>
      </w:r>
      <w:r w:rsidRPr="00ED2167">
        <w:t xml:space="preserve"> provide them with a</w:t>
      </w:r>
      <w:r w:rsidR="00A1352D" w:rsidRPr="00ED2167">
        <w:t xml:space="preserve"> </w:t>
      </w:r>
      <w:hyperlink r:id="rId26" w:history="1">
        <w:r w:rsidR="00A1352D" w:rsidRPr="00ED2167">
          <w:rPr>
            <w:rStyle w:val="Hyperlink"/>
            <w:u w:val="none"/>
          </w:rPr>
          <w:t>policy</w:t>
        </w:r>
      </w:hyperlink>
      <w:r w:rsidRPr="00ED2167">
        <w:rPr>
          <w:rStyle w:val="Hyperlink"/>
          <w:u w:val="none"/>
        </w:rPr>
        <w:t xml:space="preserve">. </w:t>
      </w:r>
      <w:r w:rsidRPr="00ED2167">
        <w:rPr>
          <w:rStyle w:val="Hyperlink"/>
          <w:color w:val="auto"/>
          <w:u w:val="none"/>
        </w:rPr>
        <w:t xml:space="preserve">Create a way to track time used and collect supporting documentation for tax credit purposes. </w:t>
      </w:r>
    </w:p>
    <w:p w14:paraId="3C02D519" w14:textId="1E143FF6" w:rsidR="00986554" w:rsidRPr="00ED2167" w:rsidRDefault="0094369A" w:rsidP="00BF4ECD">
      <w:pPr>
        <w:pStyle w:val="ListParagraph"/>
        <w:numPr>
          <w:ilvl w:val="1"/>
          <w:numId w:val="4"/>
        </w:numPr>
      </w:pPr>
      <w:r w:rsidRPr="00ED2167">
        <w:t>Determine if there will be c</w:t>
      </w:r>
      <w:r w:rsidR="00986554" w:rsidRPr="00ED2167">
        <w:t xml:space="preserve">ompany </w:t>
      </w:r>
      <w:r w:rsidRPr="00ED2167">
        <w:t xml:space="preserve">PTO </w:t>
      </w:r>
      <w:r w:rsidR="00986554" w:rsidRPr="00ED2167">
        <w:t>policy changes</w:t>
      </w:r>
      <w:r w:rsidR="00385C60" w:rsidRPr="00ED2167">
        <w:t xml:space="preserve">, including </w:t>
      </w:r>
      <w:r w:rsidRPr="00ED2167">
        <w:t>increasing or decreasing paid leave benefits, or additional restrictions in using paid leave.</w:t>
      </w:r>
    </w:p>
    <w:p w14:paraId="73C8535F" w14:textId="09E67977" w:rsidR="000C53F2" w:rsidRPr="00ED2167" w:rsidRDefault="0094369A" w:rsidP="00BF4ECD">
      <w:pPr>
        <w:pStyle w:val="ListParagraph"/>
        <w:numPr>
          <w:ilvl w:val="1"/>
          <w:numId w:val="4"/>
        </w:numPr>
      </w:pPr>
      <w:r w:rsidRPr="00ED2167">
        <w:t>Understand the c</w:t>
      </w:r>
      <w:r w:rsidR="00C40707" w:rsidRPr="00ED2167">
        <w:t>oordination of leave benefits</w:t>
      </w:r>
      <w:r w:rsidRPr="00ED2167">
        <w:t xml:space="preserve"> and communicate these to employees as needed.</w:t>
      </w:r>
    </w:p>
    <w:p w14:paraId="71FFFD50" w14:textId="54B5601E" w:rsidR="003075B2" w:rsidRPr="00ED2167" w:rsidRDefault="003075B2" w:rsidP="003075B2">
      <w:r w:rsidRPr="00ED2167">
        <w:rPr>
          <w:b/>
          <w:bCs/>
        </w:rPr>
        <w:t xml:space="preserve">4. </w:t>
      </w:r>
      <w:r w:rsidR="00C40707" w:rsidRPr="00ED2167">
        <w:rPr>
          <w:b/>
          <w:bCs/>
        </w:rPr>
        <w:t>C</w:t>
      </w:r>
      <w:r w:rsidRPr="00ED2167">
        <w:rPr>
          <w:b/>
          <w:bCs/>
        </w:rPr>
        <w:t>ompensation</w:t>
      </w:r>
      <w:r w:rsidR="00667418" w:rsidRPr="00ED2167">
        <w:rPr>
          <w:b/>
          <w:bCs/>
        </w:rPr>
        <w:t xml:space="preserve">. </w:t>
      </w:r>
      <w:r w:rsidR="006F1505" w:rsidRPr="00ED2167">
        <w:t xml:space="preserve">Many employers may have made compensation changes </w:t>
      </w:r>
      <w:r w:rsidR="00EA6F42" w:rsidRPr="00ED2167">
        <w:t>during the crisis thus far</w:t>
      </w:r>
      <w:r w:rsidR="0076312F" w:rsidRPr="00ED2167">
        <w:t>,</w:t>
      </w:r>
      <w:r w:rsidR="00EA6F42" w:rsidRPr="00ED2167">
        <w:t xml:space="preserve"> and others may need to make them in order to reopen. </w:t>
      </w:r>
      <w:r w:rsidR="007476A7" w:rsidRPr="00ED2167">
        <w:t xml:space="preserve">How the disruption has affected </w:t>
      </w:r>
      <w:r w:rsidR="00DD2FAC" w:rsidRPr="00ED2167">
        <w:t>compensation policies going forward</w:t>
      </w:r>
      <w:r w:rsidR="00091968" w:rsidRPr="00ED2167">
        <w:t xml:space="preserve"> will also need review</w:t>
      </w:r>
      <w:r w:rsidR="00363D78" w:rsidRPr="00ED2167">
        <w:t>ing and</w:t>
      </w:r>
      <w:r w:rsidR="00091968" w:rsidRPr="00ED2167">
        <w:t xml:space="preserve"> </w:t>
      </w:r>
      <w:r w:rsidR="000C43CD" w:rsidRPr="00ED2167">
        <w:t>communicati</w:t>
      </w:r>
      <w:r w:rsidR="008B7DA3" w:rsidRPr="00ED2167">
        <w:t>ng</w:t>
      </w:r>
      <w:r w:rsidR="000C43CD" w:rsidRPr="00ED2167">
        <w:t xml:space="preserve"> to affected staff.</w:t>
      </w:r>
    </w:p>
    <w:p w14:paraId="5D9A556F" w14:textId="5FFEBE4A" w:rsidR="001D6CC7" w:rsidRPr="00ED2167" w:rsidRDefault="001D6CC7" w:rsidP="003075B2">
      <w:r w:rsidRPr="00ED2167">
        <w:t>Things to address include:</w:t>
      </w:r>
    </w:p>
    <w:p w14:paraId="2AC2FD78" w14:textId="3FC023ED" w:rsidR="001D6CC7" w:rsidRPr="00ED2167" w:rsidRDefault="008B7DA3" w:rsidP="003075B2">
      <w:pPr>
        <w:pStyle w:val="ListParagraph"/>
        <w:numPr>
          <w:ilvl w:val="0"/>
          <w:numId w:val="5"/>
        </w:numPr>
      </w:pPr>
      <w:r w:rsidRPr="00ED2167">
        <w:t>How the employer will handle any m</w:t>
      </w:r>
      <w:r w:rsidR="001D6CC7" w:rsidRPr="00ED2167">
        <w:t>issed a</w:t>
      </w:r>
      <w:r w:rsidR="003075B2" w:rsidRPr="00ED2167">
        <w:t>nnual pay increases</w:t>
      </w:r>
      <w:r w:rsidRPr="00ED2167">
        <w:t xml:space="preserve"> and if those will be</w:t>
      </w:r>
      <w:r w:rsidR="0020269D" w:rsidRPr="00ED2167">
        <w:t xml:space="preserve"> </w:t>
      </w:r>
      <w:r w:rsidR="00357DBF" w:rsidRPr="00ED2167">
        <w:t xml:space="preserve">applied </w:t>
      </w:r>
      <w:r w:rsidR="0020269D" w:rsidRPr="00ED2167">
        <w:t>retroactive</w:t>
      </w:r>
      <w:r w:rsidR="00357DBF" w:rsidRPr="00ED2167">
        <w:t>ly</w:t>
      </w:r>
      <w:r w:rsidRPr="00ED2167">
        <w:t>.</w:t>
      </w:r>
    </w:p>
    <w:p w14:paraId="28775C09" w14:textId="5A3C86B3" w:rsidR="003075B2" w:rsidRPr="00ED2167" w:rsidRDefault="00824E1E" w:rsidP="003075B2">
      <w:pPr>
        <w:pStyle w:val="ListParagraph"/>
        <w:numPr>
          <w:ilvl w:val="0"/>
          <w:numId w:val="5"/>
        </w:numPr>
      </w:pPr>
      <w:r w:rsidRPr="00ED2167">
        <w:t>Will</w:t>
      </w:r>
      <w:r w:rsidR="008B7DA3" w:rsidRPr="00ED2167">
        <w:t xml:space="preserve"> any </w:t>
      </w:r>
      <w:hyperlink r:id="rId27" w:history="1">
        <w:r w:rsidR="008B7DA3" w:rsidRPr="00ED2167">
          <w:rPr>
            <w:rStyle w:val="Hyperlink"/>
            <w:u w:val="none"/>
          </w:rPr>
          <w:t>p</w:t>
        </w:r>
        <w:r w:rsidR="003075B2" w:rsidRPr="00ED2167">
          <w:rPr>
            <w:rStyle w:val="Hyperlink"/>
            <w:u w:val="none"/>
          </w:rPr>
          <w:t>ay cuts</w:t>
        </w:r>
      </w:hyperlink>
      <w:r w:rsidR="003075B2" w:rsidRPr="00ED2167">
        <w:t xml:space="preserve"> </w:t>
      </w:r>
      <w:r w:rsidR="001806AF" w:rsidRPr="00ED2167">
        <w:t>be</w:t>
      </w:r>
      <w:r w:rsidR="00B50A31" w:rsidRPr="00ED2167">
        <w:t xml:space="preserve"> </w:t>
      </w:r>
      <w:r w:rsidR="003075B2" w:rsidRPr="00ED2167">
        <w:t>made or revoked</w:t>
      </w:r>
      <w:r w:rsidR="00745E4C" w:rsidRPr="00ED2167">
        <w:t>? U</w:t>
      </w:r>
      <w:r w:rsidR="001806AF" w:rsidRPr="00ED2167">
        <w:t xml:space="preserve">nderstand </w:t>
      </w:r>
      <w:r w:rsidR="00084EAC" w:rsidRPr="00ED2167">
        <w:t xml:space="preserve">how to </w:t>
      </w:r>
      <w:hyperlink r:id="rId28" w:history="1">
        <w:r w:rsidR="00C24ADC" w:rsidRPr="00ED2167">
          <w:rPr>
            <w:rStyle w:val="Hyperlink"/>
            <w:u w:val="none"/>
          </w:rPr>
          <w:t>reduce salaries</w:t>
        </w:r>
      </w:hyperlink>
      <w:r w:rsidR="00C24ADC" w:rsidRPr="00ED2167">
        <w:t xml:space="preserve"> for </w:t>
      </w:r>
      <w:r w:rsidR="00EE1421" w:rsidRPr="00ED2167">
        <w:t>exempt employees</w:t>
      </w:r>
      <w:r w:rsidR="00084EAC" w:rsidRPr="00ED2167">
        <w:t xml:space="preserve"> if necessary.</w:t>
      </w:r>
    </w:p>
    <w:p w14:paraId="040B0BF5" w14:textId="19FC1DF1" w:rsidR="00B65D8C" w:rsidRPr="00ED2167" w:rsidRDefault="00084EAC" w:rsidP="003075B2">
      <w:pPr>
        <w:pStyle w:val="ListParagraph"/>
        <w:numPr>
          <w:ilvl w:val="0"/>
          <w:numId w:val="5"/>
        </w:numPr>
      </w:pPr>
      <w:r w:rsidRPr="00ED2167">
        <w:t>Determine</w:t>
      </w:r>
      <w:r w:rsidR="0045149C" w:rsidRPr="00ED2167">
        <w:t xml:space="preserve"> </w:t>
      </w:r>
      <w:r w:rsidR="00002A89" w:rsidRPr="00ED2167">
        <w:t xml:space="preserve">if </w:t>
      </w:r>
      <w:r w:rsidR="0045149C" w:rsidRPr="00ED2167">
        <w:t>employee s</w:t>
      </w:r>
      <w:r w:rsidR="00B50A31" w:rsidRPr="00ED2167">
        <w:t>tatus</w:t>
      </w:r>
      <w:r w:rsidR="00B65D8C" w:rsidRPr="00ED2167">
        <w:t xml:space="preserve"> changes</w:t>
      </w:r>
      <w:r w:rsidR="00F97924" w:rsidRPr="00ED2167">
        <w:t>—</w:t>
      </w:r>
      <w:r w:rsidR="00B65D8C" w:rsidRPr="00ED2167">
        <w:t>exempt to nonexempt</w:t>
      </w:r>
      <w:r w:rsidR="00ED1485" w:rsidRPr="00ED2167">
        <w:t xml:space="preserve"> </w:t>
      </w:r>
      <w:r w:rsidR="0045149C" w:rsidRPr="00ED2167">
        <w:t>or full</w:t>
      </w:r>
      <w:r w:rsidR="00445A1E" w:rsidRPr="00ED2167">
        <w:t>-</w:t>
      </w:r>
      <w:r w:rsidR="00002A89" w:rsidRPr="00ED2167">
        <w:t xml:space="preserve"> to part-time status</w:t>
      </w:r>
      <w:r w:rsidR="00F97924" w:rsidRPr="00ED2167">
        <w:t>—</w:t>
      </w:r>
      <w:r w:rsidR="00002A89" w:rsidRPr="00ED2167">
        <w:t>are needed to reopen</w:t>
      </w:r>
      <w:r w:rsidR="00544792" w:rsidRPr="00ED2167">
        <w:t xml:space="preserve"> or if th</w:t>
      </w:r>
      <w:r w:rsidR="00357DBF" w:rsidRPr="00ED2167">
        <w:t>ose already made will continue.</w:t>
      </w:r>
    </w:p>
    <w:p w14:paraId="51CE08B8" w14:textId="182CA55A" w:rsidR="00ED1485" w:rsidRPr="00ED2167" w:rsidRDefault="00745E4C" w:rsidP="003075B2">
      <w:pPr>
        <w:pStyle w:val="ListParagraph"/>
        <w:numPr>
          <w:ilvl w:val="0"/>
          <w:numId w:val="5"/>
        </w:numPr>
      </w:pPr>
      <w:r w:rsidRPr="00ED2167">
        <w:t>How will b</w:t>
      </w:r>
      <w:r w:rsidR="00ED1485" w:rsidRPr="00ED2167">
        <w:t>onuses</w:t>
      </w:r>
      <w:r w:rsidR="00315D50" w:rsidRPr="00ED2167">
        <w:t xml:space="preserve"> </w:t>
      </w:r>
      <w:r w:rsidRPr="00ED2167">
        <w:t>be affected</w:t>
      </w:r>
      <w:r w:rsidR="00356C11" w:rsidRPr="00ED2167">
        <w:t>, including</w:t>
      </w:r>
      <w:r w:rsidR="00315D50" w:rsidRPr="00ED2167">
        <w:t xml:space="preserve"> eligibility for</w:t>
      </w:r>
      <w:r w:rsidR="00356C11" w:rsidRPr="00ED2167">
        <w:t xml:space="preserve"> or</w:t>
      </w:r>
      <w:r w:rsidR="00315D50" w:rsidRPr="00ED2167">
        <w:t xml:space="preserve"> continuation of, etc.</w:t>
      </w:r>
    </w:p>
    <w:p w14:paraId="5D078C0D" w14:textId="03D03E3F" w:rsidR="003075B2" w:rsidRPr="00ED2167" w:rsidRDefault="00356C11" w:rsidP="003075B2">
      <w:pPr>
        <w:pStyle w:val="ListParagraph"/>
        <w:numPr>
          <w:ilvl w:val="0"/>
          <w:numId w:val="5"/>
        </w:numPr>
      </w:pPr>
      <w:r w:rsidRPr="00ED2167">
        <w:t>Will h</w:t>
      </w:r>
      <w:r w:rsidR="003075B2" w:rsidRPr="00ED2167">
        <w:t>azard pay</w:t>
      </w:r>
      <w:r w:rsidR="00587676" w:rsidRPr="00ED2167">
        <w:t xml:space="preserve"> </w:t>
      </w:r>
      <w:r w:rsidRPr="00ED2167">
        <w:t>be offered or revoked</w:t>
      </w:r>
      <w:r w:rsidR="00E67CBF" w:rsidRPr="00ED2167">
        <w:t>?</w:t>
      </w:r>
    </w:p>
    <w:p w14:paraId="35ADB0F6" w14:textId="66F0B47A" w:rsidR="006272E4" w:rsidRPr="00ED2167" w:rsidRDefault="00E67CBF" w:rsidP="003075B2">
      <w:pPr>
        <w:pStyle w:val="ListParagraph"/>
        <w:numPr>
          <w:ilvl w:val="0"/>
          <w:numId w:val="5"/>
        </w:numPr>
      </w:pPr>
      <w:r w:rsidRPr="00ED2167">
        <w:t>It may be a good time to consider a p</w:t>
      </w:r>
      <w:r w:rsidR="006272E4" w:rsidRPr="00ED2167">
        <w:t>ay equity audit as workers return</w:t>
      </w:r>
      <w:r w:rsidR="00DB4EF1" w:rsidRPr="00ED2167">
        <w:t xml:space="preserve">, as </w:t>
      </w:r>
      <w:r w:rsidR="00031538" w:rsidRPr="00ED2167">
        <w:t xml:space="preserve">pay </w:t>
      </w:r>
      <w:r w:rsidR="00584C03" w:rsidRPr="00ED2167">
        <w:t>may have been reduced or frozen</w:t>
      </w:r>
      <w:r w:rsidR="00DB4EF1" w:rsidRPr="00ED2167">
        <w:t xml:space="preserve"> and may have impacted women differently.</w:t>
      </w:r>
    </w:p>
    <w:p w14:paraId="369CFF7B" w14:textId="6ADA3A49" w:rsidR="003075B2" w:rsidRPr="00ED2167" w:rsidRDefault="003075B2">
      <w:r w:rsidRPr="00ED2167">
        <w:rPr>
          <w:b/>
          <w:bCs/>
        </w:rPr>
        <w:t xml:space="preserve">5. </w:t>
      </w:r>
      <w:r w:rsidR="00D3073F" w:rsidRPr="00ED2167">
        <w:rPr>
          <w:b/>
          <w:bCs/>
        </w:rPr>
        <w:t>R</w:t>
      </w:r>
      <w:r w:rsidRPr="00ED2167">
        <w:rPr>
          <w:b/>
          <w:bCs/>
        </w:rPr>
        <w:t>emote work</w:t>
      </w:r>
      <w:r w:rsidR="00D3073F" w:rsidRPr="00ED2167">
        <w:rPr>
          <w:b/>
          <w:bCs/>
        </w:rPr>
        <w:t xml:space="preserve">. </w:t>
      </w:r>
      <w:r w:rsidR="0035508A" w:rsidRPr="00ED2167">
        <w:t>Telecommuting</w:t>
      </w:r>
      <w:r w:rsidR="000C43CD" w:rsidRPr="00ED2167">
        <w:t xml:space="preserve"> may </w:t>
      </w:r>
      <w:r w:rsidR="007F16BF" w:rsidRPr="00ED2167">
        <w:t xml:space="preserve">have proven to work well during the pandemic for some </w:t>
      </w:r>
      <w:r w:rsidR="00B963B6" w:rsidRPr="00ED2167">
        <w:t xml:space="preserve">employers and employees. </w:t>
      </w:r>
      <w:r w:rsidR="00A46A4D" w:rsidRPr="00ED2167">
        <w:t xml:space="preserve">Using it </w:t>
      </w:r>
      <w:r w:rsidR="00F7113C" w:rsidRPr="00ED2167">
        <w:t xml:space="preserve">not only </w:t>
      </w:r>
      <w:r w:rsidR="00A46A4D" w:rsidRPr="00ED2167">
        <w:t xml:space="preserve">as a </w:t>
      </w:r>
      <w:hyperlink r:id="rId29" w:history="1">
        <w:r w:rsidR="00D31791" w:rsidRPr="00ED2167">
          <w:rPr>
            <w:rStyle w:val="Hyperlink"/>
            <w:u w:val="none"/>
          </w:rPr>
          <w:t>short-term</w:t>
        </w:r>
        <w:r w:rsidR="00C55492" w:rsidRPr="00ED2167">
          <w:rPr>
            <w:rStyle w:val="Hyperlink"/>
            <w:u w:val="none"/>
          </w:rPr>
          <w:t xml:space="preserve"> emergency</w:t>
        </w:r>
      </w:hyperlink>
      <w:r w:rsidR="00C55492" w:rsidRPr="00ED2167">
        <w:t xml:space="preserve"> </w:t>
      </w:r>
      <w:r w:rsidR="00A46A4D" w:rsidRPr="00ED2167">
        <w:t xml:space="preserve">tool to survive </w:t>
      </w:r>
      <w:r w:rsidR="00491795" w:rsidRPr="00ED2167">
        <w:t xml:space="preserve">the </w:t>
      </w:r>
      <w:r w:rsidR="00A46A4D" w:rsidRPr="00ED2167">
        <w:t xml:space="preserve">next year but </w:t>
      </w:r>
      <w:r w:rsidR="00AB07FE" w:rsidRPr="00ED2167">
        <w:t xml:space="preserve">also </w:t>
      </w:r>
      <w:r w:rsidR="00436390" w:rsidRPr="00ED2167">
        <w:t>as a</w:t>
      </w:r>
      <w:r w:rsidR="00491795" w:rsidRPr="00ED2167">
        <w:t xml:space="preserve"> permanent</w:t>
      </w:r>
      <w:r w:rsidR="00436390" w:rsidRPr="00ED2167">
        <w:t xml:space="preserve"> </w:t>
      </w:r>
      <w:r w:rsidR="00751400" w:rsidRPr="00ED2167">
        <w:t>work</w:t>
      </w:r>
      <w:r w:rsidR="002A3191" w:rsidRPr="00ED2167">
        <w:t>/</w:t>
      </w:r>
      <w:r w:rsidR="00751400" w:rsidRPr="00ED2167">
        <w:t>life balance and</w:t>
      </w:r>
      <w:r w:rsidR="00436390" w:rsidRPr="00ED2167">
        <w:t xml:space="preserve"> </w:t>
      </w:r>
      <w:r w:rsidR="002A3191" w:rsidRPr="00ED2167">
        <w:t>cost-</w:t>
      </w:r>
      <w:r w:rsidR="00436390" w:rsidRPr="00ED2167">
        <w:t>saving measure should be considered.</w:t>
      </w:r>
    </w:p>
    <w:p w14:paraId="633365E1" w14:textId="6133526E" w:rsidR="00A02C9B" w:rsidRPr="00ED2167" w:rsidRDefault="00577230">
      <w:r w:rsidRPr="00ED2167">
        <w:t>Actions to consider include:</w:t>
      </w:r>
    </w:p>
    <w:p w14:paraId="69C5929F" w14:textId="5C6D9884" w:rsidR="003075B2" w:rsidRPr="00ED2167" w:rsidRDefault="003075B2" w:rsidP="003075B2">
      <w:pPr>
        <w:pStyle w:val="ListParagraph"/>
        <w:numPr>
          <w:ilvl w:val="0"/>
          <w:numId w:val="6"/>
        </w:numPr>
      </w:pPr>
      <w:r w:rsidRPr="00ED2167">
        <w:t>Continu</w:t>
      </w:r>
      <w:r w:rsidR="00336FE7" w:rsidRPr="00ED2167">
        <w:t>ing</w:t>
      </w:r>
      <w:r w:rsidRPr="00ED2167">
        <w:t xml:space="preserve"> </w:t>
      </w:r>
      <w:r w:rsidR="008E5AC8" w:rsidRPr="00ED2167">
        <w:t>to allow remote work where possible to keep employees safe</w:t>
      </w:r>
      <w:r w:rsidR="00463FFC" w:rsidRPr="00ED2167">
        <w:t>.</w:t>
      </w:r>
    </w:p>
    <w:p w14:paraId="2D915169" w14:textId="50FAE3DA" w:rsidR="00D0208D" w:rsidRPr="00ED2167" w:rsidRDefault="008E5AC8" w:rsidP="003075B2">
      <w:pPr>
        <w:pStyle w:val="ListParagraph"/>
        <w:numPr>
          <w:ilvl w:val="0"/>
          <w:numId w:val="6"/>
        </w:numPr>
      </w:pPr>
      <w:r w:rsidRPr="00ED2167">
        <w:t>S</w:t>
      </w:r>
      <w:r w:rsidR="00D0208D" w:rsidRPr="00ED2167">
        <w:t>tagger</w:t>
      </w:r>
      <w:r w:rsidR="00336FE7" w:rsidRPr="00ED2167">
        <w:t>ing</w:t>
      </w:r>
      <w:r w:rsidR="00D0208D" w:rsidRPr="00ED2167">
        <w:t xml:space="preserve"> weeks in office</w:t>
      </w:r>
      <w:r w:rsidRPr="00ED2167">
        <w:t xml:space="preserve"> and at home</w:t>
      </w:r>
      <w:r w:rsidR="00D0208D" w:rsidRPr="00ED2167">
        <w:t xml:space="preserve"> among team members</w:t>
      </w:r>
      <w:r w:rsidR="00336FE7" w:rsidRPr="00ED2167">
        <w:t xml:space="preserve">, or </w:t>
      </w:r>
      <w:r w:rsidR="00215FC8" w:rsidRPr="00ED2167">
        <w:t xml:space="preserve">part-time </w:t>
      </w:r>
      <w:r w:rsidR="00336FE7" w:rsidRPr="00ED2167">
        <w:t>remote work on alternate weekdays</w:t>
      </w:r>
      <w:r w:rsidR="00463FFC" w:rsidRPr="00ED2167">
        <w:t>.</w:t>
      </w:r>
    </w:p>
    <w:p w14:paraId="43CACBD3" w14:textId="4403FA3C" w:rsidR="006272E4" w:rsidRPr="00ED2167" w:rsidRDefault="006272E4" w:rsidP="003075B2">
      <w:pPr>
        <w:pStyle w:val="ListParagraph"/>
        <w:numPr>
          <w:ilvl w:val="0"/>
          <w:numId w:val="6"/>
        </w:numPr>
      </w:pPr>
      <w:r w:rsidRPr="00ED2167">
        <w:t xml:space="preserve">Responding to </w:t>
      </w:r>
      <w:r w:rsidR="00336FE7" w:rsidRPr="00ED2167">
        <w:t xml:space="preserve">employee </w:t>
      </w:r>
      <w:r w:rsidRPr="00ED2167">
        <w:t>requests to continue to work from home</w:t>
      </w:r>
      <w:r w:rsidR="000625C6" w:rsidRPr="00ED2167">
        <w:t xml:space="preserve">, including </w:t>
      </w:r>
      <w:r w:rsidR="00215FC8" w:rsidRPr="00ED2167">
        <w:t>long-</w:t>
      </w:r>
      <w:r w:rsidR="000625C6" w:rsidRPr="00ED2167">
        <w:t>term</w:t>
      </w:r>
      <w:r w:rsidR="007D6BFB" w:rsidRPr="00ED2167">
        <w:t xml:space="preserve"> arrangements</w:t>
      </w:r>
      <w:r w:rsidR="00463FFC" w:rsidRPr="00ED2167">
        <w:t>.</w:t>
      </w:r>
    </w:p>
    <w:p w14:paraId="05A50CEE" w14:textId="1908E85D" w:rsidR="00D0208D" w:rsidRPr="00ED2167" w:rsidRDefault="00B65D8C" w:rsidP="003075B2">
      <w:pPr>
        <w:pStyle w:val="ListParagraph"/>
        <w:numPr>
          <w:ilvl w:val="0"/>
          <w:numId w:val="6"/>
        </w:numPr>
      </w:pPr>
      <w:r w:rsidRPr="00ED2167">
        <w:t>Updat</w:t>
      </w:r>
      <w:r w:rsidR="00B23A85" w:rsidRPr="00ED2167">
        <w:t>ing</w:t>
      </w:r>
      <w:r w:rsidRPr="00ED2167">
        <w:t xml:space="preserve"> technology to support virtual workers</w:t>
      </w:r>
      <w:r w:rsidR="00463FFC" w:rsidRPr="00ED2167">
        <w:t>.</w:t>
      </w:r>
    </w:p>
    <w:p w14:paraId="05C708F0" w14:textId="57FA6693" w:rsidR="00463FFC" w:rsidRPr="00ED2167" w:rsidRDefault="00463FFC" w:rsidP="003075B2">
      <w:pPr>
        <w:pStyle w:val="ListParagraph"/>
        <w:numPr>
          <w:ilvl w:val="0"/>
          <w:numId w:val="6"/>
        </w:numPr>
      </w:pPr>
      <w:r w:rsidRPr="00ED2167">
        <w:t xml:space="preserve">Consider </w:t>
      </w:r>
      <w:r w:rsidR="001D339C" w:rsidRPr="00ED2167">
        <w:t xml:space="preserve">the </w:t>
      </w:r>
      <w:r w:rsidRPr="00ED2167">
        <w:t>long-term cost savings or impact</w:t>
      </w:r>
      <w:r w:rsidR="001D339C" w:rsidRPr="00ED2167">
        <w:t xml:space="preserve"> of offering permanent remote work</w:t>
      </w:r>
      <w:r w:rsidR="00D0545A" w:rsidRPr="00ED2167">
        <w:t>.</w:t>
      </w:r>
    </w:p>
    <w:p w14:paraId="47713CB3" w14:textId="589DF125" w:rsidR="00B65D8C" w:rsidRPr="00ED2167" w:rsidRDefault="00B65D8C" w:rsidP="00B65D8C">
      <w:r w:rsidRPr="00ED2167">
        <w:rPr>
          <w:b/>
          <w:bCs/>
        </w:rPr>
        <w:t xml:space="preserve">6. </w:t>
      </w:r>
      <w:r w:rsidR="007D6BFB" w:rsidRPr="00ED2167">
        <w:rPr>
          <w:b/>
          <w:bCs/>
        </w:rPr>
        <w:t>C</w:t>
      </w:r>
      <w:r w:rsidRPr="00ED2167">
        <w:rPr>
          <w:b/>
          <w:bCs/>
        </w:rPr>
        <w:t>ommunications</w:t>
      </w:r>
      <w:r w:rsidR="006658F3" w:rsidRPr="00ED2167">
        <w:rPr>
          <w:b/>
          <w:bCs/>
        </w:rPr>
        <w:t xml:space="preserve">. </w:t>
      </w:r>
      <w:r w:rsidR="006658F3" w:rsidRPr="00ED2167">
        <w:t>Establishing a clear communication plan will</w:t>
      </w:r>
      <w:r w:rsidR="007E140C" w:rsidRPr="00ED2167">
        <w:t xml:space="preserve"> allow employees and customers </w:t>
      </w:r>
      <w:r w:rsidR="00451E78" w:rsidRPr="00ED2167">
        <w:t xml:space="preserve">to understand how the </w:t>
      </w:r>
      <w:r w:rsidR="00DE49FC" w:rsidRPr="00ED2167">
        <w:t xml:space="preserve">organization </w:t>
      </w:r>
      <w:r w:rsidR="00451E78" w:rsidRPr="00ED2167">
        <w:t>plans to reopen</w:t>
      </w:r>
      <w:r w:rsidR="00DE49FC" w:rsidRPr="00ED2167">
        <w:t xml:space="preserve"> or reestablish business processes. </w:t>
      </w:r>
    </w:p>
    <w:p w14:paraId="3E38FBB9" w14:textId="09CC3A9F" w:rsidR="00E83A07" w:rsidRPr="00ED2167" w:rsidRDefault="00E83A07" w:rsidP="00B65D8C">
      <w:r w:rsidRPr="00ED2167">
        <w:t>Topics to cover may include:</w:t>
      </w:r>
    </w:p>
    <w:p w14:paraId="348E3361" w14:textId="4A01902E" w:rsidR="00B65D8C" w:rsidRPr="00ED2167" w:rsidRDefault="00E83A07" w:rsidP="00B65D8C">
      <w:pPr>
        <w:pStyle w:val="ListParagraph"/>
        <w:numPr>
          <w:ilvl w:val="0"/>
          <w:numId w:val="8"/>
        </w:numPr>
      </w:pPr>
      <w:r w:rsidRPr="00ED2167">
        <w:t>H</w:t>
      </w:r>
      <w:r w:rsidR="00FD0E42" w:rsidRPr="00ED2167">
        <w:t xml:space="preserve">ow </w:t>
      </w:r>
      <w:r w:rsidR="00B65D8C" w:rsidRPr="00ED2167">
        <w:t>stay</w:t>
      </w:r>
      <w:r w:rsidR="00FD0E42" w:rsidRPr="00ED2167">
        <w:t>ing</w:t>
      </w:r>
      <w:r w:rsidR="00B65D8C" w:rsidRPr="00ED2167">
        <w:t xml:space="preserve"> home if sick</w:t>
      </w:r>
      <w:r w:rsidR="00FD0E42" w:rsidRPr="00ED2167">
        <w:t xml:space="preserve"> and </w:t>
      </w:r>
      <w:r w:rsidR="00B65D8C" w:rsidRPr="00ED2167">
        <w:t>physical distancing</w:t>
      </w:r>
      <w:r w:rsidR="00FD0E42" w:rsidRPr="00ED2167">
        <w:t xml:space="preserve"> policies are being used</w:t>
      </w:r>
      <w:r w:rsidR="006E7881" w:rsidRPr="00ED2167">
        <w:t xml:space="preserve"> to protect workers and customers.</w:t>
      </w:r>
    </w:p>
    <w:p w14:paraId="32D7A8AA" w14:textId="0C709045" w:rsidR="00B65D8C" w:rsidRPr="00ED2167" w:rsidRDefault="006C4E81" w:rsidP="00B65D8C">
      <w:pPr>
        <w:pStyle w:val="ListParagraph"/>
        <w:numPr>
          <w:ilvl w:val="0"/>
          <w:numId w:val="8"/>
        </w:numPr>
      </w:pPr>
      <w:r w:rsidRPr="00ED2167">
        <w:t>Detail w</w:t>
      </w:r>
      <w:r w:rsidR="007D71B4" w:rsidRPr="00ED2167">
        <w:t>hat t</w:t>
      </w:r>
      <w:r w:rsidR="00B65D8C" w:rsidRPr="00ED2167">
        <w:t>raining</w:t>
      </w:r>
      <w:r w:rsidR="007D71B4" w:rsidRPr="00ED2167">
        <w:t xml:space="preserve"> on new workplace safety</w:t>
      </w:r>
      <w:r w:rsidR="00B03588" w:rsidRPr="00ED2167">
        <w:t xml:space="preserve"> and disinfection</w:t>
      </w:r>
      <w:r w:rsidR="00B65D8C" w:rsidRPr="00ED2167">
        <w:t xml:space="preserve"> protocols </w:t>
      </w:r>
      <w:r w:rsidR="00B03588" w:rsidRPr="00ED2167">
        <w:t xml:space="preserve">have been </w:t>
      </w:r>
      <w:r w:rsidR="00757D2E" w:rsidRPr="00ED2167">
        <w:t>implemented.</w:t>
      </w:r>
    </w:p>
    <w:p w14:paraId="3CD92972" w14:textId="0F252791" w:rsidR="00B65D8C" w:rsidRPr="00ED2167" w:rsidRDefault="00757D2E" w:rsidP="00B65D8C">
      <w:pPr>
        <w:pStyle w:val="ListParagraph"/>
        <w:numPr>
          <w:ilvl w:val="0"/>
          <w:numId w:val="8"/>
        </w:numPr>
      </w:pPr>
      <w:r w:rsidRPr="00ED2167">
        <w:t xml:space="preserve">Have </w:t>
      </w:r>
      <w:r w:rsidR="00EB3BE7" w:rsidRPr="00ED2167">
        <w:t>exposure-</w:t>
      </w:r>
      <w:r w:rsidR="00B65D8C" w:rsidRPr="00ED2167">
        <w:t>response comm</w:t>
      </w:r>
      <w:r w:rsidR="00975BF5" w:rsidRPr="00ED2167">
        <w:t>unications</w:t>
      </w:r>
      <w:r w:rsidR="00B65D8C" w:rsidRPr="00ED2167">
        <w:t xml:space="preserve"> ready to go</w:t>
      </w:r>
      <w:r w:rsidR="00975BF5" w:rsidRPr="00ED2167">
        <w:t xml:space="preserve"> to any </w:t>
      </w:r>
      <w:r w:rsidR="00177364" w:rsidRPr="00ED2167">
        <w:t>affected employees and customers.</w:t>
      </w:r>
    </w:p>
    <w:p w14:paraId="1D928287" w14:textId="59CA6267" w:rsidR="00B65D8C" w:rsidRPr="00ED2167" w:rsidRDefault="00DD1369" w:rsidP="00B65D8C">
      <w:pPr>
        <w:pStyle w:val="ListParagraph"/>
        <w:numPr>
          <w:ilvl w:val="0"/>
          <w:numId w:val="8"/>
        </w:numPr>
      </w:pPr>
      <w:r w:rsidRPr="00ED2167">
        <w:t>Have media commu</w:t>
      </w:r>
      <w:r w:rsidR="00A77C9E" w:rsidRPr="00ED2167">
        <w:t xml:space="preserve">nications ready to release on topics such as return-to-work timetables, </w:t>
      </w:r>
      <w:r w:rsidR="00B2009A" w:rsidRPr="00ED2167">
        <w:t xml:space="preserve">safety protections in place, and </w:t>
      </w:r>
      <w:r w:rsidR="00914C41" w:rsidRPr="00ED2167">
        <w:t xml:space="preserve">how else the company is supporting workers and customers. Prepare to respond to the media for workplace exposures. </w:t>
      </w:r>
    </w:p>
    <w:p w14:paraId="7F8E6A46" w14:textId="00888032" w:rsidR="00B65D8C" w:rsidRPr="00ED2167" w:rsidRDefault="00B65D8C" w:rsidP="00B65D8C">
      <w:r w:rsidRPr="00ED2167">
        <w:rPr>
          <w:b/>
          <w:bCs/>
        </w:rPr>
        <w:t xml:space="preserve">7. </w:t>
      </w:r>
      <w:r w:rsidR="00FF182C" w:rsidRPr="00ED2167">
        <w:rPr>
          <w:b/>
          <w:bCs/>
        </w:rPr>
        <w:t>New-</w:t>
      </w:r>
      <w:r w:rsidRPr="00ED2167">
        <w:rPr>
          <w:b/>
          <w:bCs/>
        </w:rPr>
        <w:t>hire paperwork</w:t>
      </w:r>
      <w:r w:rsidR="00E51C1E" w:rsidRPr="00ED2167">
        <w:rPr>
          <w:b/>
          <w:bCs/>
        </w:rPr>
        <w:t xml:space="preserve">. </w:t>
      </w:r>
      <w:r w:rsidR="007215FF" w:rsidRPr="00ED2167">
        <w:t>Employees returning to work who remained on the payroll</w:t>
      </w:r>
      <w:r w:rsidR="002F2ACE" w:rsidRPr="00ED2167">
        <w:t xml:space="preserve"> would generally not need to complete new paperwork. However, </w:t>
      </w:r>
      <w:r w:rsidR="001E2991" w:rsidRPr="00ED2167">
        <w:t xml:space="preserve">for </w:t>
      </w:r>
      <w:r w:rsidR="002F2ACE" w:rsidRPr="00ED2167">
        <w:t>those separated from employment, such as laid-off workers, it may</w:t>
      </w:r>
      <w:r w:rsidR="00C663A9" w:rsidRPr="00ED2167">
        <w:t xml:space="preserve"> be best to follow normal hiring procedures.</w:t>
      </w:r>
    </w:p>
    <w:p w14:paraId="687AD4EB" w14:textId="1CC48D37" w:rsidR="00A440BA" w:rsidRPr="00ED2167" w:rsidRDefault="0009098A" w:rsidP="00B65D8C">
      <w:pPr>
        <w:pStyle w:val="ListParagraph"/>
        <w:numPr>
          <w:ilvl w:val="0"/>
          <w:numId w:val="9"/>
        </w:numPr>
      </w:pPr>
      <w:r w:rsidRPr="00ED2167">
        <w:t xml:space="preserve">Determine </w:t>
      </w:r>
      <w:r w:rsidR="006E38DF" w:rsidRPr="00ED2167">
        <w:t xml:space="preserve">employment application </w:t>
      </w:r>
      <w:r w:rsidR="0035028F" w:rsidRPr="00ED2167">
        <w:t xml:space="preserve">and benefits enrollment </w:t>
      </w:r>
      <w:r w:rsidR="006E38DF" w:rsidRPr="00ED2167">
        <w:t>requirements</w:t>
      </w:r>
      <w:r w:rsidR="001C43D7" w:rsidRPr="00ED2167">
        <w:t xml:space="preserve"> for rehired workers</w:t>
      </w:r>
      <w:r w:rsidR="001E2991" w:rsidRPr="00ED2167">
        <w:t>.</w:t>
      </w:r>
    </w:p>
    <w:p w14:paraId="3B6A27C2" w14:textId="0EBE709F" w:rsidR="00FA6EC7" w:rsidRPr="00ED2167" w:rsidRDefault="00FA6EC7" w:rsidP="00B65D8C">
      <w:pPr>
        <w:pStyle w:val="ListParagraph"/>
        <w:numPr>
          <w:ilvl w:val="0"/>
          <w:numId w:val="9"/>
        </w:numPr>
      </w:pPr>
      <w:r w:rsidRPr="00ED2167">
        <w:t xml:space="preserve">Decide whether full or adjusted orientation procedures will be </w:t>
      </w:r>
      <w:r w:rsidR="00C65A2F" w:rsidRPr="00ED2167">
        <w:t>utilized.</w:t>
      </w:r>
    </w:p>
    <w:p w14:paraId="2FF0D208" w14:textId="1FB8F16C" w:rsidR="001C43D7" w:rsidRPr="00ED2167" w:rsidRDefault="0035028F" w:rsidP="001C43D7">
      <w:pPr>
        <w:pStyle w:val="ListParagraph"/>
        <w:numPr>
          <w:ilvl w:val="0"/>
          <w:numId w:val="9"/>
        </w:numPr>
      </w:pPr>
      <w:r w:rsidRPr="00ED2167">
        <w:t xml:space="preserve">Submit </w:t>
      </w:r>
      <w:r w:rsidR="00727171" w:rsidRPr="00ED2167">
        <w:t>new-</w:t>
      </w:r>
      <w:r w:rsidR="001C43D7" w:rsidRPr="00ED2167">
        <w:t>hire report</w:t>
      </w:r>
      <w:r w:rsidRPr="00ED2167">
        <w:t xml:space="preserve">s </w:t>
      </w:r>
      <w:r w:rsidR="001C43D7" w:rsidRPr="00ED2167">
        <w:t xml:space="preserve">for </w:t>
      </w:r>
      <w:r w:rsidR="00C65A2F" w:rsidRPr="00ED2167">
        <w:t xml:space="preserve">new and </w:t>
      </w:r>
      <w:r w:rsidR="001C43D7" w:rsidRPr="00ED2167">
        <w:t>rehired workers</w:t>
      </w:r>
      <w:r w:rsidR="00C65A2F" w:rsidRPr="00ED2167">
        <w:t>.</w:t>
      </w:r>
    </w:p>
    <w:p w14:paraId="2F040DBD" w14:textId="442DFBFC" w:rsidR="00ED1485" w:rsidRPr="00ED2167" w:rsidRDefault="0035028F" w:rsidP="00B65D8C">
      <w:pPr>
        <w:pStyle w:val="ListParagraph"/>
        <w:numPr>
          <w:ilvl w:val="0"/>
          <w:numId w:val="9"/>
        </w:numPr>
      </w:pPr>
      <w:r w:rsidRPr="00ED2167">
        <w:t>Notify s</w:t>
      </w:r>
      <w:r w:rsidR="00E12863" w:rsidRPr="00ED2167">
        <w:t>tate unemployment agenc</w:t>
      </w:r>
      <w:r w:rsidR="00C65A2F" w:rsidRPr="00ED2167">
        <w:t>ies</w:t>
      </w:r>
      <w:r w:rsidR="00E12863" w:rsidRPr="00ED2167">
        <w:t xml:space="preserve"> </w:t>
      </w:r>
      <w:r w:rsidRPr="00ED2167">
        <w:t>of</w:t>
      </w:r>
      <w:r w:rsidR="00E12863" w:rsidRPr="00ED2167">
        <w:t xml:space="preserve"> recalled workers</w:t>
      </w:r>
      <w:r w:rsidR="00775B52" w:rsidRPr="00ED2167">
        <w:t>, whether rehired or not</w:t>
      </w:r>
      <w:r w:rsidR="00907AA6" w:rsidRPr="00ED2167">
        <w:t>.</w:t>
      </w:r>
    </w:p>
    <w:p w14:paraId="1E82A98C" w14:textId="65C6923F" w:rsidR="00ED1485" w:rsidRPr="00ED2167" w:rsidRDefault="0035028F" w:rsidP="00B65D8C">
      <w:pPr>
        <w:pStyle w:val="ListParagraph"/>
        <w:numPr>
          <w:ilvl w:val="0"/>
          <w:numId w:val="9"/>
        </w:numPr>
      </w:pPr>
      <w:r w:rsidRPr="00ED2167">
        <w:t xml:space="preserve">Address </w:t>
      </w:r>
      <w:r w:rsidR="00ED1485" w:rsidRPr="00ED2167">
        <w:t>I-9</w:t>
      </w:r>
      <w:r w:rsidR="00775B52" w:rsidRPr="00ED2167">
        <w:t xml:space="preserve"> issues</w:t>
      </w:r>
    </w:p>
    <w:p w14:paraId="374A80E0" w14:textId="655B8CF1" w:rsidR="00775B52" w:rsidRPr="00ED2167" w:rsidRDefault="00775B52" w:rsidP="00775B52">
      <w:pPr>
        <w:pStyle w:val="ListParagraph"/>
        <w:numPr>
          <w:ilvl w:val="1"/>
          <w:numId w:val="9"/>
        </w:numPr>
      </w:pPr>
      <w:r w:rsidRPr="00ED2167">
        <w:t xml:space="preserve">If </w:t>
      </w:r>
      <w:hyperlink r:id="rId30" w:history="1">
        <w:r w:rsidRPr="00ED2167">
          <w:rPr>
            <w:rStyle w:val="Hyperlink"/>
            <w:u w:val="none"/>
          </w:rPr>
          <w:t>completed remotely</w:t>
        </w:r>
      </w:hyperlink>
      <w:r w:rsidRPr="00ED2167">
        <w:t xml:space="preserve">, </w:t>
      </w:r>
      <w:r w:rsidR="00E36602" w:rsidRPr="00ED2167">
        <w:t>complete in person upon return to the workplace</w:t>
      </w:r>
      <w:r w:rsidR="00907AA6" w:rsidRPr="00ED2167">
        <w:t>.</w:t>
      </w:r>
    </w:p>
    <w:p w14:paraId="0A6D2FE0" w14:textId="1512767E" w:rsidR="00E36602" w:rsidRPr="00ED2167" w:rsidRDefault="00E36602" w:rsidP="00775B52">
      <w:pPr>
        <w:pStyle w:val="ListParagraph"/>
        <w:numPr>
          <w:ilvl w:val="1"/>
          <w:numId w:val="9"/>
        </w:numPr>
      </w:pPr>
      <w:r w:rsidRPr="00ED2167">
        <w:t>Update any expired work authorization documents</w:t>
      </w:r>
      <w:r w:rsidR="00907AA6" w:rsidRPr="00ED2167">
        <w:t xml:space="preserve"> or make note of which need updating as soon as new documents are received by the employee.</w:t>
      </w:r>
    </w:p>
    <w:p w14:paraId="00D5F83A" w14:textId="00588F17" w:rsidR="0015329D" w:rsidRPr="00ED2167" w:rsidRDefault="000C3B99" w:rsidP="00775B52">
      <w:pPr>
        <w:pStyle w:val="ListParagraph"/>
        <w:numPr>
          <w:ilvl w:val="1"/>
          <w:numId w:val="9"/>
        </w:numPr>
      </w:pPr>
      <w:r w:rsidRPr="00ED2167">
        <w:t>Determine if you will have employees c</w:t>
      </w:r>
      <w:r w:rsidR="0015329D" w:rsidRPr="00ED2167">
        <w:t xml:space="preserve">omplete </w:t>
      </w:r>
      <w:r w:rsidR="00B639E4" w:rsidRPr="00ED2167">
        <w:t xml:space="preserve">Section </w:t>
      </w:r>
      <w:r w:rsidR="0015329D" w:rsidRPr="00ED2167">
        <w:t xml:space="preserve">3 </w:t>
      </w:r>
      <w:r w:rsidRPr="00ED2167">
        <w:t xml:space="preserve">of their original I-9 or </w:t>
      </w:r>
      <w:r w:rsidR="00897CF3" w:rsidRPr="00ED2167">
        <w:t xml:space="preserve">complete a new I-9 form. </w:t>
      </w:r>
    </w:p>
    <w:p w14:paraId="03F194FC" w14:textId="7B948A24" w:rsidR="00533EAD" w:rsidRPr="00ED2167" w:rsidRDefault="00533EAD" w:rsidP="00533EAD">
      <w:bookmarkStart w:id="1" w:name="_Hlk38437767"/>
      <w:r w:rsidRPr="00ED2167">
        <w:rPr>
          <w:b/>
          <w:bCs/>
        </w:rPr>
        <w:t xml:space="preserve">8. Policy </w:t>
      </w:r>
      <w:r w:rsidR="00B67AF3">
        <w:rPr>
          <w:b/>
          <w:bCs/>
        </w:rPr>
        <w:t>c</w:t>
      </w:r>
      <w:r w:rsidRPr="00ED2167">
        <w:rPr>
          <w:b/>
          <w:bCs/>
        </w:rPr>
        <w:t xml:space="preserve">hanges. </w:t>
      </w:r>
      <w:r w:rsidRPr="00ED2167">
        <w:t>It is no longer business as usual</w:t>
      </w:r>
      <w:r w:rsidR="00377547" w:rsidRPr="00ED2167">
        <w:t>,</w:t>
      </w:r>
      <w:r w:rsidRPr="00ED2167">
        <w:t xml:space="preserve"> and employers will likely need to update or create </w:t>
      </w:r>
      <w:hyperlink r:id="rId31" w:history="1">
        <w:r w:rsidRPr="00ED2167">
          <w:rPr>
            <w:rStyle w:val="Hyperlink"/>
            <w:u w:val="none"/>
          </w:rPr>
          <w:t>policies</w:t>
        </w:r>
      </w:hyperlink>
      <w:r w:rsidRPr="00ED2167">
        <w:t xml:space="preserve"> to reflect the new normal. Some examples include:</w:t>
      </w:r>
    </w:p>
    <w:p w14:paraId="65ED40F1" w14:textId="60760FE0" w:rsidR="00533EAD" w:rsidRPr="00ED2167" w:rsidRDefault="00430886" w:rsidP="00533EAD">
      <w:pPr>
        <w:pStyle w:val="ListParagraph"/>
        <w:numPr>
          <w:ilvl w:val="0"/>
          <w:numId w:val="9"/>
        </w:numPr>
      </w:pPr>
      <w:r w:rsidRPr="00ED2167">
        <w:t>Paid-</w:t>
      </w:r>
      <w:r w:rsidR="00533EAD" w:rsidRPr="00ED2167">
        <w:t>leave policies adjusted to reflect regulatory requirements and actual business needs.</w:t>
      </w:r>
    </w:p>
    <w:p w14:paraId="59E13CA2" w14:textId="77777777" w:rsidR="00533EAD" w:rsidRPr="00ED2167" w:rsidRDefault="00533EAD" w:rsidP="00533EAD">
      <w:pPr>
        <w:pStyle w:val="ListParagraph"/>
        <w:numPr>
          <w:ilvl w:val="0"/>
          <w:numId w:val="9"/>
        </w:numPr>
      </w:pPr>
      <w:r w:rsidRPr="00ED2167">
        <w:t>Attendance policies relaxed to encourage sick employees to stay home.</w:t>
      </w:r>
    </w:p>
    <w:p w14:paraId="30DFFFF3" w14:textId="2C4BF482" w:rsidR="00533EAD" w:rsidRPr="00ED2167" w:rsidRDefault="00131D7A" w:rsidP="00533EAD">
      <w:pPr>
        <w:pStyle w:val="ListParagraph"/>
        <w:numPr>
          <w:ilvl w:val="0"/>
          <w:numId w:val="9"/>
        </w:numPr>
      </w:pPr>
      <w:r w:rsidRPr="00ED2167">
        <w:t>Time-</w:t>
      </w:r>
      <w:r w:rsidR="00533EAD" w:rsidRPr="00ED2167">
        <w:t>off request procedures clarified to indicate when time off can be required by the employer</w:t>
      </w:r>
      <w:r w:rsidR="00D325FC" w:rsidRPr="00ED2167">
        <w:t>, should sick employees need to be sent home</w:t>
      </w:r>
      <w:r w:rsidR="00533EAD" w:rsidRPr="00ED2167">
        <w:t xml:space="preserve">. </w:t>
      </w:r>
    </w:p>
    <w:p w14:paraId="1C6AD2BD" w14:textId="5E7A50C3" w:rsidR="00533EAD" w:rsidRPr="00ED2167" w:rsidRDefault="00533EAD" w:rsidP="00533EAD">
      <w:pPr>
        <w:pStyle w:val="ListParagraph"/>
        <w:numPr>
          <w:ilvl w:val="0"/>
          <w:numId w:val="9"/>
        </w:numPr>
      </w:pPr>
      <w:r w:rsidRPr="00ED2167">
        <w:t xml:space="preserve">Flexible scheduling options implemented allowing for compressed workweeks and </w:t>
      </w:r>
      <w:hyperlink r:id="rId32" w:history="1">
        <w:r w:rsidRPr="00ED2167">
          <w:rPr>
            <w:rStyle w:val="Hyperlink"/>
            <w:u w:val="none"/>
          </w:rPr>
          <w:t>flexible start and stop times</w:t>
        </w:r>
      </w:hyperlink>
      <w:r w:rsidRPr="00ED2167">
        <w:t xml:space="preserve">. </w:t>
      </w:r>
    </w:p>
    <w:p w14:paraId="49235EBF" w14:textId="2C639ECE" w:rsidR="00533EAD" w:rsidRPr="00ED2167" w:rsidRDefault="00533EAD" w:rsidP="00533EAD">
      <w:pPr>
        <w:pStyle w:val="ListParagraph"/>
        <w:numPr>
          <w:ilvl w:val="0"/>
          <w:numId w:val="9"/>
        </w:numPr>
      </w:pPr>
      <w:r w:rsidRPr="00ED2167">
        <w:t xml:space="preserve">Meal and rest break policies adjusted to stagger times and processes implemented to encourage </w:t>
      </w:r>
      <w:r w:rsidR="00773B03" w:rsidRPr="00ED2167">
        <w:t>physical</w:t>
      </w:r>
      <w:r w:rsidRPr="00ED2167">
        <w:t xml:space="preserve"> distancing.</w:t>
      </w:r>
    </w:p>
    <w:p w14:paraId="6CF6A72A" w14:textId="277826C4" w:rsidR="00533EAD" w:rsidRPr="00ED2167" w:rsidRDefault="00533EAD" w:rsidP="00533EAD">
      <w:pPr>
        <w:pStyle w:val="ListParagraph"/>
        <w:numPr>
          <w:ilvl w:val="0"/>
          <w:numId w:val="9"/>
        </w:numPr>
      </w:pPr>
      <w:r w:rsidRPr="00ED2167">
        <w:t xml:space="preserve">Travel policies updated to reflect essential </w:t>
      </w:r>
      <w:r w:rsidR="00D70D1E" w:rsidRPr="00ED2167">
        <w:t>versus</w:t>
      </w:r>
      <w:r w:rsidRPr="00ED2167">
        <w:t xml:space="preserve"> nonessential travel and the impact of domestic or global travel restrictions. </w:t>
      </w:r>
    </w:p>
    <w:p w14:paraId="4D77F808" w14:textId="77777777" w:rsidR="00533EAD" w:rsidRPr="00ED2167" w:rsidRDefault="00533EAD" w:rsidP="00533EAD">
      <w:pPr>
        <w:pStyle w:val="ListParagraph"/>
        <w:numPr>
          <w:ilvl w:val="0"/>
          <w:numId w:val="9"/>
        </w:numPr>
      </w:pPr>
      <w:r w:rsidRPr="00ED2167">
        <w:t xml:space="preserve">Telecommuting policies detailed to reflect the type of work that is able to be done remotely and the procedures for requesting telework. </w:t>
      </w:r>
    </w:p>
    <w:p w14:paraId="0E733BD4" w14:textId="77777777" w:rsidR="00533EAD" w:rsidRPr="00ED2167" w:rsidRDefault="00533EAD" w:rsidP="00533EAD">
      <w:pPr>
        <w:pStyle w:val="ListParagraph"/>
        <w:numPr>
          <w:ilvl w:val="0"/>
          <w:numId w:val="9"/>
        </w:numPr>
      </w:pPr>
      <w:r w:rsidRPr="00ED2167">
        <w:t xml:space="preserve">Information technology policies revised to reflect remote work hardware, software and support. </w:t>
      </w:r>
    </w:p>
    <w:bookmarkEnd w:id="1"/>
    <w:p w14:paraId="0EC1BB29" w14:textId="6103CC57" w:rsidR="00B62797" w:rsidRPr="00ED2167" w:rsidRDefault="006272E4" w:rsidP="00B62797">
      <w:pPr>
        <w:rPr>
          <w:rFonts w:eastAsia="Times New Roman"/>
        </w:rPr>
      </w:pPr>
      <w:r w:rsidRPr="00ED2167">
        <w:rPr>
          <w:b/>
          <w:bCs/>
        </w:rPr>
        <w:t>9.</w:t>
      </w:r>
      <w:r w:rsidRPr="00ED2167">
        <w:t xml:space="preserve"> </w:t>
      </w:r>
      <w:r w:rsidR="00094016" w:rsidRPr="00ED2167">
        <w:rPr>
          <w:b/>
          <w:bCs/>
        </w:rPr>
        <w:t xml:space="preserve">Business </w:t>
      </w:r>
      <w:r w:rsidR="00B67AF3">
        <w:rPr>
          <w:b/>
          <w:bCs/>
        </w:rPr>
        <w:t>c</w:t>
      </w:r>
      <w:r w:rsidR="00094016" w:rsidRPr="00ED2167">
        <w:rPr>
          <w:b/>
          <w:bCs/>
        </w:rPr>
        <w:t xml:space="preserve">ontinuity </w:t>
      </w:r>
      <w:r w:rsidR="00B67AF3">
        <w:rPr>
          <w:b/>
          <w:bCs/>
        </w:rPr>
        <w:t>p</w:t>
      </w:r>
      <w:r w:rsidR="00094016" w:rsidRPr="00ED2167">
        <w:rPr>
          <w:b/>
          <w:bCs/>
        </w:rPr>
        <w:t xml:space="preserve">lans. </w:t>
      </w:r>
      <w:r w:rsidR="00094016" w:rsidRPr="00ED2167">
        <w:t xml:space="preserve">Employers will have learned valuable lessons regarding their business continuity plans, or lack thereof, during the past months. Now is the time to review and revise the plan </w:t>
      </w:r>
      <w:r w:rsidR="00B62797" w:rsidRPr="00ED2167">
        <w:t>to prepare for future emergencies.</w:t>
      </w:r>
    </w:p>
    <w:p w14:paraId="1F562A7A" w14:textId="5D1651E9" w:rsidR="00094016" w:rsidRPr="00ED2167" w:rsidRDefault="00094016" w:rsidP="005258AD">
      <w:pPr>
        <w:pStyle w:val="ListParagraph"/>
        <w:numPr>
          <w:ilvl w:val="0"/>
          <w:numId w:val="11"/>
        </w:numPr>
        <w:rPr>
          <w:rFonts w:eastAsia="Times New Roman"/>
        </w:rPr>
      </w:pPr>
      <w:r w:rsidRPr="00ED2167">
        <w:rPr>
          <w:rFonts w:eastAsia="Times New Roman"/>
        </w:rPr>
        <w:t xml:space="preserve">Implement a </w:t>
      </w:r>
      <w:hyperlink r:id="rId33" w:history="1">
        <w:r w:rsidRPr="00ED2167">
          <w:rPr>
            <w:rStyle w:val="Hyperlink"/>
            <w:rFonts w:eastAsia="Times New Roman"/>
            <w:u w:val="none"/>
          </w:rPr>
          <w:t>business continuity plan</w:t>
        </w:r>
      </w:hyperlink>
      <w:r w:rsidRPr="00ED2167">
        <w:rPr>
          <w:rFonts w:eastAsia="Times New Roman"/>
        </w:rPr>
        <w:t xml:space="preserve">, including </w:t>
      </w:r>
      <w:hyperlink r:id="rId34" w:history="1">
        <w:r w:rsidRPr="00ED2167">
          <w:rPr>
            <w:rStyle w:val="Hyperlink"/>
            <w:rFonts w:eastAsia="Times New Roman"/>
            <w:u w:val="none"/>
          </w:rPr>
          <w:t>infectious disease control</w:t>
        </w:r>
      </w:hyperlink>
      <w:r w:rsidRPr="00ED2167">
        <w:rPr>
          <w:rFonts w:eastAsia="Times New Roman"/>
        </w:rPr>
        <w:t>, if a plan did not exist prior to the COVID-19 crisis.</w:t>
      </w:r>
    </w:p>
    <w:p w14:paraId="21C209DF" w14:textId="5CF9931E" w:rsidR="008B1C6A" w:rsidRPr="00ED2167" w:rsidRDefault="00094016" w:rsidP="00094016">
      <w:pPr>
        <w:pStyle w:val="ListParagraph"/>
        <w:numPr>
          <w:ilvl w:val="0"/>
          <w:numId w:val="10"/>
        </w:numPr>
        <w:spacing w:line="252" w:lineRule="auto"/>
        <w:rPr>
          <w:rFonts w:eastAsia="Times New Roman"/>
        </w:rPr>
      </w:pPr>
      <w:r w:rsidRPr="00ED2167">
        <w:rPr>
          <w:rFonts w:eastAsia="Times New Roman"/>
        </w:rPr>
        <w:t xml:space="preserve">Amend existing plans to include the latest emergency information, such as updates on epidemics and workplace considerations or changes in protocols for responding to global disasters. </w:t>
      </w:r>
    </w:p>
    <w:p w14:paraId="47A851BA" w14:textId="4C24DC77" w:rsidR="00094016" w:rsidRPr="00ED2167" w:rsidRDefault="008B1C6A" w:rsidP="00094016">
      <w:pPr>
        <w:pStyle w:val="ListParagraph"/>
        <w:numPr>
          <w:ilvl w:val="0"/>
          <w:numId w:val="10"/>
        </w:numPr>
        <w:spacing w:line="252" w:lineRule="auto"/>
        <w:rPr>
          <w:rFonts w:eastAsia="Times New Roman"/>
        </w:rPr>
      </w:pPr>
      <w:r w:rsidRPr="00ED2167">
        <w:rPr>
          <w:rFonts w:eastAsia="Times New Roman"/>
        </w:rPr>
        <w:t>U</w:t>
      </w:r>
      <w:r w:rsidR="00094016" w:rsidRPr="00ED2167">
        <w:rPr>
          <w:rFonts w:eastAsia="Times New Roman"/>
        </w:rPr>
        <w:t>pdate plan resources and contact information to ensure accuracy.</w:t>
      </w:r>
    </w:p>
    <w:p w14:paraId="41B0751A" w14:textId="206C6745" w:rsidR="00B62797" w:rsidRPr="00ED2167" w:rsidRDefault="00094016" w:rsidP="00391102">
      <w:pPr>
        <w:pStyle w:val="ListParagraph"/>
        <w:numPr>
          <w:ilvl w:val="0"/>
          <w:numId w:val="10"/>
        </w:numPr>
        <w:spacing w:line="252" w:lineRule="auto"/>
        <w:rPr>
          <w:rFonts w:eastAsia="Times New Roman"/>
        </w:rPr>
      </w:pPr>
      <w:r w:rsidRPr="00ED2167">
        <w:rPr>
          <w:rFonts w:eastAsia="Times New Roman"/>
        </w:rPr>
        <w:t xml:space="preserve">Establish a pandemic task force to </w:t>
      </w:r>
      <w:hyperlink r:id="rId35" w:history="1">
        <w:r w:rsidRPr="00ED2167">
          <w:rPr>
            <w:rStyle w:val="Hyperlink"/>
            <w:rFonts w:eastAsia="Times New Roman"/>
            <w:u w:val="none"/>
          </w:rPr>
          <w:t>continuously monitor external</w:t>
        </w:r>
      </w:hyperlink>
      <w:r w:rsidRPr="00ED2167">
        <w:rPr>
          <w:rFonts w:eastAsia="Times New Roman"/>
        </w:rPr>
        <w:t xml:space="preserve"> and internal data and implement appropriate protocols. </w:t>
      </w:r>
      <w:r w:rsidR="00B62797" w:rsidRPr="00ED2167">
        <w:rPr>
          <w:rFonts w:eastAsia="Times New Roman"/>
        </w:rPr>
        <w:t>Recognize t</w:t>
      </w:r>
      <w:r w:rsidR="00B62797" w:rsidRPr="00ED2167">
        <w:t xml:space="preserve">he possibility of </w:t>
      </w:r>
      <w:hyperlink r:id="rId36" w:history="1">
        <w:r w:rsidR="00B62797" w:rsidRPr="00ED2167">
          <w:rPr>
            <w:rStyle w:val="Hyperlink"/>
            <w:u w:val="none"/>
          </w:rPr>
          <w:t>additional closings</w:t>
        </w:r>
      </w:hyperlink>
      <w:r w:rsidR="00B62797" w:rsidRPr="00ED2167">
        <w:t xml:space="preserve"> during this current pandemic as COVID-19 infections may rise and fall again, triggering more </w:t>
      </w:r>
      <w:r w:rsidR="006A25F1" w:rsidRPr="00ED2167">
        <w:t>stay-at-</w:t>
      </w:r>
      <w:r w:rsidR="00B62797" w:rsidRPr="00ED2167">
        <w:t xml:space="preserve">home orders and supply chain disruptions. </w:t>
      </w:r>
    </w:p>
    <w:p w14:paraId="7AEAB4F5" w14:textId="59EF0570" w:rsidR="00094016" w:rsidRPr="00ED2167" w:rsidRDefault="00094016">
      <w:pPr>
        <w:pStyle w:val="ListParagraph"/>
        <w:numPr>
          <w:ilvl w:val="0"/>
          <w:numId w:val="10"/>
        </w:numPr>
        <w:spacing w:line="252" w:lineRule="auto"/>
        <w:rPr>
          <w:rFonts w:eastAsia="Times New Roman"/>
        </w:rPr>
      </w:pPr>
      <w:r w:rsidRPr="00ED2167">
        <w:rPr>
          <w:rFonts w:eastAsia="Times New Roman"/>
        </w:rPr>
        <w:t>Perform testing and exercises to practice the new or revised emergency plans to make sure employees know what to do and to find any missing parts that need to be addressed before another emergency situation occurs.</w:t>
      </w:r>
    </w:p>
    <w:p w14:paraId="192D2686" w14:textId="282635E8" w:rsidR="00094016" w:rsidRPr="00ED2167" w:rsidRDefault="00297F78" w:rsidP="005258AD">
      <w:pPr>
        <w:ind w:firstLine="360"/>
      </w:pPr>
      <w:r w:rsidRPr="00ED2167">
        <w:t xml:space="preserve">See </w:t>
      </w:r>
      <w:hyperlink r:id="rId37" w:history="1">
        <w:r w:rsidR="00094016" w:rsidRPr="00ED2167">
          <w:rPr>
            <w:rStyle w:val="Hyperlink"/>
            <w:u w:val="none"/>
          </w:rPr>
          <w:t>SHRM’s Vendor Directory: Business Continuity Planning Vendors</w:t>
        </w:r>
      </w:hyperlink>
      <w:r w:rsidR="00094016" w:rsidRPr="00ED2167">
        <w:t xml:space="preserve"> </w:t>
      </w:r>
    </w:p>
    <w:p w14:paraId="65BEC5AA" w14:textId="1FF1DD7B" w:rsidR="00D26F1D" w:rsidRPr="00ED2167" w:rsidRDefault="00ED1485" w:rsidP="00D26F1D">
      <w:r w:rsidRPr="00ED2167">
        <w:rPr>
          <w:b/>
          <w:bCs/>
        </w:rPr>
        <w:t>10.</w:t>
      </w:r>
      <w:r w:rsidRPr="00ED2167">
        <w:t xml:space="preserve"> </w:t>
      </w:r>
      <w:r w:rsidR="00D26F1D" w:rsidRPr="00ED2167">
        <w:rPr>
          <w:b/>
          <w:bCs/>
        </w:rPr>
        <w:t xml:space="preserve">Unions. </w:t>
      </w:r>
      <w:r w:rsidR="00D26F1D" w:rsidRPr="00ED2167">
        <w:t>Employers with unionized workforces may have additional considerations, including:</w:t>
      </w:r>
    </w:p>
    <w:p w14:paraId="32FAC0ED" w14:textId="46E7D454" w:rsidR="00D26F1D" w:rsidRPr="00ED2167" w:rsidRDefault="00E608EC" w:rsidP="00D26F1D">
      <w:pPr>
        <w:pStyle w:val="ListParagraph"/>
        <w:numPr>
          <w:ilvl w:val="0"/>
          <w:numId w:val="13"/>
        </w:numPr>
      </w:pPr>
      <w:r w:rsidRPr="00ED2167">
        <w:t>Determining o</w:t>
      </w:r>
      <w:r w:rsidR="00D26F1D" w:rsidRPr="00ED2167">
        <w:t>bligations to bargain when implementing changes to mandatory bargaining subjects such as wages and benefits.</w:t>
      </w:r>
    </w:p>
    <w:p w14:paraId="1AAF31C6" w14:textId="1C48D1A2" w:rsidR="00D26F1D" w:rsidRPr="00ED2167" w:rsidRDefault="00D26F1D" w:rsidP="00D26F1D">
      <w:pPr>
        <w:pStyle w:val="ListParagraph"/>
        <w:numPr>
          <w:ilvl w:val="0"/>
          <w:numId w:val="13"/>
        </w:numPr>
      </w:pPr>
      <w:r w:rsidRPr="00ED2167">
        <w:t xml:space="preserve">Identifying the need to add a </w:t>
      </w:r>
      <w:hyperlink r:id="rId38" w:history="1">
        <w:r w:rsidRPr="00ED2167">
          <w:rPr>
            <w:rStyle w:val="Hyperlink"/>
            <w:u w:val="none"/>
          </w:rPr>
          <w:t>force majeure</w:t>
        </w:r>
      </w:hyperlink>
      <w:r w:rsidRPr="00ED2167">
        <w:t xml:space="preserve"> clause into a collective bargaining agreement to protect the employer from contractual obligations during an event that is beyond the employer’s control. </w:t>
      </w:r>
    </w:p>
    <w:p w14:paraId="309EFAE3" w14:textId="1CCA6F6F" w:rsidR="00D26F1D" w:rsidRPr="00ED2167" w:rsidRDefault="00D26F1D" w:rsidP="00D26F1D">
      <w:pPr>
        <w:pStyle w:val="ListParagraph"/>
        <w:numPr>
          <w:ilvl w:val="0"/>
          <w:numId w:val="13"/>
        </w:numPr>
      </w:pPr>
      <w:r w:rsidRPr="00ED2167">
        <w:t xml:space="preserve">Reviewing existing no-strike clauses to ensure continued work during future infectious disease </w:t>
      </w:r>
      <w:r w:rsidR="00297F78" w:rsidRPr="00ED2167">
        <w:t>outbreaks</w:t>
      </w:r>
      <w:r w:rsidRPr="00ED2167">
        <w:t xml:space="preserve">. </w:t>
      </w:r>
    </w:p>
    <w:p w14:paraId="5671B2C0" w14:textId="09FB9B5F" w:rsidR="00D26F1D" w:rsidRPr="00ED2167" w:rsidRDefault="00E608EC" w:rsidP="005258AD">
      <w:pPr>
        <w:pStyle w:val="ListParagraph"/>
        <w:numPr>
          <w:ilvl w:val="0"/>
          <w:numId w:val="13"/>
        </w:numPr>
      </w:pPr>
      <w:r w:rsidRPr="00ED2167">
        <w:t>Determining obligations for hazard pay under Section 502</w:t>
      </w:r>
      <w:r w:rsidR="000A2C92" w:rsidRPr="00ED2167">
        <w:t xml:space="preserve"> of the </w:t>
      </w:r>
      <w:hyperlink r:id="rId39" w:history="1">
        <w:r w:rsidR="000A2C92" w:rsidRPr="00ED2167">
          <w:rPr>
            <w:rStyle w:val="Hyperlink"/>
            <w:u w:val="none"/>
          </w:rPr>
          <w:t>National Labor Relations Act (NLRA)</w:t>
        </w:r>
      </w:hyperlink>
      <w:r w:rsidRPr="00ED2167">
        <w:t xml:space="preserve"> </w:t>
      </w:r>
      <w:r w:rsidR="000A2C92" w:rsidRPr="00ED2167">
        <w:t xml:space="preserve">during </w:t>
      </w:r>
      <w:r w:rsidRPr="00ED2167">
        <w:t>“abnormally dangerous conditions.”</w:t>
      </w:r>
    </w:p>
    <w:p w14:paraId="6EE2C0D9" w14:textId="77777777" w:rsidR="006272E4" w:rsidRPr="00ED2167" w:rsidRDefault="006272E4" w:rsidP="006272E4"/>
    <w:p w14:paraId="3AEF0498" w14:textId="77777777" w:rsidR="006272E4" w:rsidRPr="00ED2167" w:rsidRDefault="006272E4" w:rsidP="006272E4"/>
    <w:p w14:paraId="3C6FE1D3" w14:textId="77777777" w:rsidR="006272E4" w:rsidRPr="00ED2167" w:rsidRDefault="006272E4" w:rsidP="006272E4">
      <w:pPr>
        <w:pStyle w:val="ListParagraph"/>
      </w:pPr>
    </w:p>
    <w:sectPr w:rsidR="006272E4" w:rsidRPr="00ED2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4BB4"/>
    <w:multiLevelType w:val="hybridMultilevel"/>
    <w:tmpl w:val="DE8E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3A13"/>
    <w:multiLevelType w:val="hybridMultilevel"/>
    <w:tmpl w:val="3398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210D3"/>
    <w:multiLevelType w:val="hybridMultilevel"/>
    <w:tmpl w:val="57FC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829AB"/>
    <w:multiLevelType w:val="hybridMultilevel"/>
    <w:tmpl w:val="5B90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B2601"/>
    <w:multiLevelType w:val="hybridMultilevel"/>
    <w:tmpl w:val="4962C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3248A"/>
    <w:multiLevelType w:val="hybridMultilevel"/>
    <w:tmpl w:val="FA8C5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5551A5"/>
    <w:multiLevelType w:val="hybridMultilevel"/>
    <w:tmpl w:val="B764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A03E9"/>
    <w:multiLevelType w:val="hybridMultilevel"/>
    <w:tmpl w:val="64603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832C2"/>
    <w:multiLevelType w:val="hybridMultilevel"/>
    <w:tmpl w:val="DA360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70C26"/>
    <w:multiLevelType w:val="hybridMultilevel"/>
    <w:tmpl w:val="7830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64446"/>
    <w:multiLevelType w:val="hybridMultilevel"/>
    <w:tmpl w:val="F40E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27F07"/>
    <w:multiLevelType w:val="hybridMultilevel"/>
    <w:tmpl w:val="167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530952"/>
    <w:multiLevelType w:val="hybridMultilevel"/>
    <w:tmpl w:val="19EA6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8"/>
  </w:num>
  <w:num w:numId="5">
    <w:abstractNumId w:val="2"/>
  </w:num>
  <w:num w:numId="6">
    <w:abstractNumId w:val="10"/>
  </w:num>
  <w:num w:numId="7">
    <w:abstractNumId w:val="7"/>
  </w:num>
  <w:num w:numId="8">
    <w:abstractNumId w:val="6"/>
  </w:num>
  <w:num w:numId="9">
    <w:abstractNumId w:val="12"/>
  </w:num>
  <w:num w:numId="10">
    <w:abstractNumId w:val="5"/>
  </w:num>
  <w:num w:numId="11">
    <w:abstractNumId w:val="3"/>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2D"/>
    <w:rsid w:val="00002A89"/>
    <w:rsid w:val="000178CC"/>
    <w:rsid w:val="00027E9B"/>
    <w:rsid w:val="00031538"/>
    <w:rsid w:val="00054328"/>
    <w:rsid w:val="000625C6"/>
    <w:rsid w:val="0006572B"/>
    <w:rsid w:val="0007289B"/>
    <w:rsid w:val="00083A4A"/>
    <w:rsid w:val="00084EAC"/>
    <w:rsid w:val="00085BC5"/>
    <w:rsid w:val="000904AF"/>
    <w:rsid w:val="0009098A"/>
    <w:rsid w:val="00091968"/>
    <w:rsid w:val="00094016"/>
    <w:rsid w:val="000A2C92"/>
    <w:rsid w:val="000B2252"/>
    <w:rsid w:val="000C3B99"/>
    <w:rsid w:val="000C43CD"/>
    <w:rsid w:val="000C53F2"/>
    <w:rsid w:val="00100775"/>
    <w:rsid w:val="001052F5"/>
    <w:rsid w:val="00131D7A"/>
    <w:rsid w:val="00143A62"/>
    <w:rsid w:val="0014514D"/>
    <w:rsid w:val="00146873"/>
    <w:rsid w:val="00150095"/>
    <w:rsid w:val="0015329D"/>
    <w:rsid w:val="001619A5"/>
    <w:rsid w:val="00177364"/>
    <w:rsid w:val="001806AF"/>
    <w:rsid w:val="00181982"/>
    <w:rsid w:val="00197176"/>
    <w:rsid w:val="001A4A46"/>
    <w:rsid w:val="001C01DB"/>
    <w:rsid w:val="001C43D7"/>
    <w:rsid w:val="001D339C"/>
    <w:rsid w:val="001D6CC7"/>
    <w:rsid w:val="001E1B2C"/>
    <w:rsid w:val="001E2991"/>
    <w:rsid w:val="001F1C1E"/>
    <w:rsid w:val="0020269D"/>
    <w:rsid w:val="00215FC8"/>
    <w:rsid w:val="00216D83"/>
    <w:rsid w:val="002340F1"/>
    <w:rsid w:val="002509E8"/>
    <w:rsid w:val="002541ED"/>
    <w:rsid w:val="0025544F"/>
    <w:rsid w:val="00256C95"/>
    <w:rsid w:val="00276F8D"/>
    <w:rsid w:val="00297F78"/>
    <w:rsid w:val="002A3191"/>
    <w:rsid w:val="002B1520"/>
    <w:rsid w:val="002D4365"/>
    <w:rsid w:val="002E2362"/>
    <w:rsid w:val="002F2ACE"/>
    <w:rsid w:val="00304E15"/>
    <w:rsid w:val="0030603D"/>
    <w:rsid w:val="003065C9"/>
    <w:rsid w:val="003075B2"/>
    <w:rsid w:val="00310844"/>
    <w:rsid w:val="00315D50"/>
    <w:rsid w:val="003233CC"/>
    <w:rsid w:val="00324F25"/>
    <w:rsid w:val="00325AC3"/>
    <w:rsid w:val="00336119"/>
    <w:rsid w:val="00336FE7"/>
    <w:rsid w:val="0035028F"/>
    <w:rsid w:val="0035508A"/>
    <w:rsid w:val="00356C11"/>
    <w:rsid w:val="00357DBF"/>
    <w:rsid w:val="00363D78"/>
    <w:rsid w:val="00377547"/>
    <w:rsid w:val="00385187"/>
    <w:rsid w:val="00385C60"/>
    <w:rsid w:val="003947A9"/>
    <w:rsid w:val="003B5106"/>
    <w:rsid w:val="003C5B4B"/>
    <w:rsid w:val="003E2569"/>
    <w:rsid w:val="003E64B5"/>
    <w:rsid w:val="003E7E6E"/>
    <w:rsid w:val="003F1CD6"/>
    <w:rsid w:val="003F4331"/>
    <w:rsid w:val="003F6EFA"/>
    <w:rsid w:val="004134F2"/>
    <w:rsid w:val="00416180"/>
    <w:rsid w:val="004278DF"/>
    <w:rsid w:val="00430886"/>
    <w:rsid w:val="00436390"/>
    <w:rsid w:val="00445A1E"/>
    <w:rsid w:val="0045149C"/>
    <w:rsid w:val="00451E78"/>
    <w:rsid w:val="00463FFC"/>
    <w:rsid w:val="00465ABB"/>
    <w:rsid w:val="00491795"/>
    <w:rsid w:val="00493714"/>
    <w:rsid w:val="004E2E27"/>
    <w:rsid w:val="004F087D"/>
    <w:rsid w:val="00500327"/>
    <w:rsid w:val="0051270A"/>
    <w:rsid w:val="0051531F"/>
    <w:rsid w:val="005258AD"/>
    <w:rsid w:val="005267F0"/>
    <w:rsid w:val="00526B15"/>
    <w:rsid w:val="00533EAD"/>
    <w:rsid w:val="00534CE8"/>
    <w:rsid w:val="0054130F"/>
    <w:rsid w:val="00544792"/>
    <w:rsid w:val="00544DD5"/>
    <w:rsid w:val="00554379"/>
    <w:rsid w:val="0057204D"/>
    <w:rsid w:val="00577230"/>
    <w:rsid w:val="00580EA8"/>
    <w:rsid w:val="0058286B"/>
    <w:rsid w:val="0058384E"/>
    <w:rsid w:val="00584C03"/>
    <w:rsid w:val="00585EED"/>
    <w:rsid w:val="00586AB2"/>
    <w:rsid w:val="00586D6A"/>
    <w:rsid w:val="00587676"/>
    <w:rsid w:val="005A5C46"/>
    <w:rsid w:val="005B1DCA"/>
    <w:rsid w:val="005D49EA"/>
    <w:rsid w:val="005F33C7"/>
    <w:rsid w:val="0060086F"/>
    <w:rsid w:val="00610FBD"/>
    <w:rsid w:val="00612690"/>
    <w:rsid w:val="006272E4"/>
    <w:rsid w:val="0063700D"/>
    <w:rsid w:val="0064031D"/>
    <w:rsid w:val="0064524C"/>
    <w:rsid w:val="0064589B"/>
    <w:rsid w:val="006658F3"/>
    <w:rsid w:val="00666BA7"/>
    <w:rsid w:val="00667418"/>
    <w:rsid w:val="006679EF"/>
    <w:rsid w:val="006842DA"/>
    <w:rsid w:val="00691A4B"/>
    <w:rsid w:val="006A25F1"/>
    <w:rsid w:val="006A392C"/>
    <w:rsid w:val="006A678F"/>
    <w:rsid w:val="006B499D"/>
    <w:rsid w:val="006B6C0E"/>
    <w:rsid w:val="006C4E81"/>
    <w:rsid w:val="006E38DF"/>
    <w:rsid w:val="006E71C8"/>
    <w:rsid w:val="006E7881"/>
    <w:rsid w:val="006F1505"/>
    <w:rsid w:val="00704FC7"/>
    <w:rsid w:val="007215FF"/>
    <w:rsid w:val="00727171"/>
    <w:rsid w:val="0073634C"/>
    <w:rsid w:val="00745E4C"/>
    <w:rsid w:val="007476A7"/>
    <w:rsid w:val="00751400"/>
    <w:rsid w:val="00757D2E"/>
    <w:rsid w:val="00760516"/>
    <w:rsid w:val="00760F70"/>
    <w:rsid w:val="0076312F"/>
    <w:rsid w:val="00772861"/>
    <w:rsid w:val="00773B03"/>
    <w:rsid w:val="007748BB"/>
    <w:rsid w:val="00775B52"/>
    <w:rsid w:val="007768DF"/>
    <w:rsid w:val="007A4130"/>
    <w:rsid w:val="007D6BFB"/>
    <w:rsid w:val="007D71B4"/>
    <w:rsid w:val="007E140C"/>
    <w:rsid w:val="007E5083"/>
    <w:rsid w:val="007F16BF"/>
    <w:rsid w:val="00802F43"/>
    <w:rsid w:val="00816EDB"/>
    <w:rsid w:val="00824E1E"/>
    <w:rsid w:val="0083243C"/>
    <w:rsid w:val="008348E8"/>
    <w:rsid w:val="00852CBF"/>
    <w:rsid w:val="00877A49"/>
    <w:rsid w:val="008817D0"/>
    <w:rsid w:val="00897CF3"/>
    <w:rsid w:val="008A33FB"/>
    <w:rsid w:val="008A6FBF"/>
    <w:rsid w:val="008B1C6A"/>
    <w:rsid w:val="008B20AE"/>
    <w:rsid w:val="008B7DA3"/>
    <w:rsid w:val="008E5AC8"/>
    <w:rsid w:val="008E5CDD"/>
    <w:rsid w:val="008E5F28"/>
    <w:rsid w:val="008F190E"/>
    <w:rsid w:val="00907AA6"/>
    <w:rsid w:val="00914C41"/>
    <w:rsid w:val="0091642D"/>
    <w:rsid w:val="00925F4C"/>
    <w:rsid w:val="00937CF5"/>
    <w:rsid w:val="0094369A"/>
    <w:rsid w:val="009606F1"/>
    <w:rsid w:val="009641A6"/>
    <w:rsid w:val="00975BF5"/>
    <w:rsid w:val="00986554"/>
    <w:rsid w:val="00993C01"/>
    <w:rsid w:val="009B426A"/>
    <w:rsid w:val="009E5856"/>
    <w:rsid w:val="00A02C9B"/>
    <w:rsid w:val="00A1352D"/>
    <w:rsid w:val="00A15AFF"/>
    <w:rsid w:val="00A440BA"/>
    <w:rsid w:val="00A4609F"/>
    <w:rsid w:val="00A464DD"/>
    <w:rsid w:val="00A46A4D"/>
    <w:rsid w:val="00A509D3"/>
    <w:rsid w:val="00A75B96"/>
    <w:rsid w:val="00A77C9E"/>
    <w:rsid w:val="00A93E3F"/>
    <w:rsid w:val="00AA1C7B"/>
    <w:rsid w:val="00AA5389"/>
    <w:rsid w:val="00AA6195"/>
    <w:rsid w:val="00AA7B70"/>
    <w:rsid w:val="00AB07FE"/>
    <w:rsid w:val="00AC6B9E"/>
    <w:rsid w:val="00AD60EA"/>
    <w:rsid w:val="00AE3BD5"/>
    <w:rsid w:val="00AF3555"/>
    <w:rsid w:val="00AF6BCC"/>
    <w:rsid w:val="00B03588"/>
    <w:rsid w:val="00B07F2B"/>
    <w:rsid w:val="00B14E93"/>
    <w:rsid w:val="00B2009A"/>
    <w:rsid w:val="00B23A85"/>
    <w:rsid w:val="00B4288D"/>
    <w:rsid w:val="00B50A31"/>
    <w:rsid w:val="00B61CCD"/>
    <w:rsid w:val="00B62797"/>
    <w:rsid w:val="00B635B9"/>
    <w:rsid w:val="00B639E4"/>
    <w:rsid w:val="00B65D8C"/>
    <w:rsid w:val="00B67AF3"/>
    <w:rsid w:val="00B76A19"/>
    <w:rsid w:val="00B95DF4"/>
    <w:rsid w:val="00B963B6"/>
    <w:rsid w:val="00BA0038"/>
    <w:rsid w:val="00BB478F"/>
    <w:rsid w:val="00BF4ECD"/>
    <w:rsid w:val="00C00EE2"/>
    <w:rsid w:val="00C042B0"/>
    <w:rsid w:val="00C171A2"/>
    <w:rsid w:val="00C24ADC"/>
    <w:rsid w:val="00C324C8"/>
    <w:rsid w:val="00C40707"/>
    <w:rsid w:val="00C41CE9"/>
    <w:rsid w:val="00C446A3"/>
    <w:rsid w:val="00C55492"/>
    <w:rsid w:val="00C55C13"/>
    <w:rsid w:val="00C65A2F"/>
    <w:rsid w:val="00C663A9"/>
    <w:rsid w:val="00C8024E"/>
    <w:rsid w:val="00C96E05"/>
    <w:rsid w:val="00CC028E"/>
    <w:rsid w:val="00CE36C1"/>
    <w:rsid w:val="00CF7AC7"/>
    <w:rsid w:val="00D0208D"/>
    <w:rsid w:val="00D0545A"/>
    <w:rsid w:val="00D155FC"/>
    <w:rsid w:val="00D26F1D"/>
    <w:rsid w:val="00D3073F"/>
    <w:rsid w:val="00D31791"/>
    <w:rsid w:val="00D325FC"/>
    <w:rsid w:val="00D3521A"/>
    <w:rsid w:val="00D568F9"/>
    <w:rsid w:val="00D576A8"/>
    <w:rsid w:val="00D70D1E"/>
    <w:rsid w:val="00D73FCA"/>
    <w:rsid w:val="00DB4EF1"/>
    <w:rsid w:val="00DD1369"/>
    <w:rsid w:val="00DD1C88"/>
    <w:rsid w:val="00DD2FAC"/>
    <w:rsid w:val="00DE49FC"/>
    <w:rsid w:val="00DE7608"/>
    <w:rsid w:val="00DF3A23"/>
    <w:rsid w:val="00DF3ACD"/>
    <w:rsid w:val="00DF6506"/>
    <w:rsid w:val="00E04BA0"/>
    <w:rsid w:val="00E100BF"/>
    <w:rsid w:val="00E12863"/>
    <w:rsid w:val="00E33347"/>
    <w:rsid w:val="00E36602"/>
    <w:rsid w:val="00E41205"/>
    <w:rsid w:val="00E46EB2"/>
    <w:rsid w:val="00E51C1E"/>
    <w:rsid w:val="00E52EED"/>
    <w:rsid w:val="00E53257"/>
    <w:rsid w:val="00E608EC"/>
    <w:rsid w:val="00E67CBF"/>
    <w:rsid w:val="00E83A07"/>
    <w:rsid w:val="00EA5503"/>
    <w:rsid w:val="00EA6B7A"/>
    <w:rsid w:val="00EA6F42"/>
    <w:rsid w:val="00EB3BE7"/>
    <w:rsid w:val="00ED1485"/>
    <w:rsid w:val="00ED2167"/>
    <w:rsid w:val="00ED50EB"/>
    <w:rsid w:val="00EE0A0E"/>
    <w:rsid w:val="00EE1421"/>
    <w:rsid w:val="00EE3C9F"/>
    <w:rsid w:val="00EF1EBD"/>
    <w:rsid w:val="00EF7C22"/>
    <w:rsid w:val="00F04A7C"/>
    <w:rsid w:val="00F216C0"/>
    <w:rsid w:val="00F45047"/>
    <w:rsid w:val="00F45742"/>
    <w:rsid w:val="00F52946"/>
    <w:rsid w:val="00F52D65"/>
    <w:rsid w:val="00F64902"/>
    <w:rsid w:val="00F66C6D"/>
    <w:rsid w:val="00F7113C"/>
    <w:rsid w:val="00F727F6"/>
    <w:rsid w:val="00F735F7"/>
    <w:rsid w:val="00F73814"/>
    <w:rsid w:val="00F93823"/>
    <w:rsid w:val="00F97924"/>
    <w:rsid w:val="00FA6EC7"/>
    <w:rsid w:val="00FB7FA1"/>
    <w:rsid w:val="00FC0E47"/>
    <w:rsid w:val="00FD0E42"/>
    <w:rsid w:val="00FD5CE9"/>
    <w:rsid w:val="00FE3D9D"/>
    <w:rsid w:val="00FF182C"/>
    <w:rsid w:val="00FF366E"/>
    <w:rsid w:val="00FF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D376"/>
  <w15:chartTrackingRefBased/>
  <w15:docId w15:val="{E6D4A364-1B8F-4D9D-9474-115891AE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42D"/>
    <w:pPr>
      <w:spacing w:after="0" w:line="240" w:lineRule="auto"/>
    </w:pPr>
  </w:style>
  <w:style w:type="paragraph" w:styleId="ListParagraph">
    <w:name w:val="List Paragraph"/>
    <w:basedOn w:val="Normal"/>
    <w:uiPriority w:val="34"/>
    <w:qFormat/>
    <w:rsid w:val="003075B2"/>
    <w:pPr>
      <w:ind w:left="720"/>
      <w:contextualSpacing/>
    </w:pPr>
  </w:style>
  <w:style w:type="character" w:styleId="Hyperlink">
    <w:name w:val="Hyperlink"/>
    <w:basedOn w:val="DefaultParagraphFont"/>
    <w:uiPriority w:val="99"/>
    <w:unhideWhenUsed/>
    <w:rsid w:val="000178CC"/>
    <w:rPr>
      <w:color w:val="0563C1" w:themeColor="hyperlink"/>
      <w:u w:val="single"/>
    </w:rPr>
  </w:style>
  <w:style w:type="character" w:styleId="UnresolvedMention">
    <w:name w:val="Unresolved Mention"/>
    <w:basedOn w:val="DefaultParagraphFont"/>
    <w:uiPriority w:val="99"/>
    <w:semiHidden/>
    <w:unhideWhenUsed/>
    <w:rsid w:val="000178CC"/>
    <w:rPr>
      <w:color w:val="605E5C"/>
      <w:shd w:val="clear" w:color="auto" w:fill="E1DFDD"/>
    </w:rPr>
  </w:style>
  <w:style w:type="paragraph" w:styleId="BalloonText">
    <w:name w:val="Balloon Text"/>
    <w:basedOn w:val="Normal"/>
    <w:link w:val="BalloonTextChar"/>
    <w:uiPriority w:val="99"/>
    <w:semiHidden/>
    <w:unhideWhenUsed/>
    <w:rsid w:val="00297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F78"/>
    <w:rPr>
      <w:rFonts w:ascii="Segoe UI" w:hAnsi="Segoe UI" w:cs="Segoe UI"/>
      <w:sz w:val="18"/>
      <w:szCs w:val="18"/>
    </w:rPr>
  </w:style>
  <w:style w:type="character" w:styleId="FollowedHyperlink">
    <w:name w:val="FollowedHyperlink"/>
    <w:basedOn w:val="DefaultParagraphFont"/>
    <w:uiPriority w:val="99"/>
    <w:semiHidden/>
    <w:unhideWhenUsed/>
    <w:rsid w:val="00297F78"/>
    <w:rPr>
      <w:color w:val="954F72" w:themeColor="followedHyperlink"/>
      <w:u w:val="single"/>
    </w:rPr>
  </w:style>
  <w:style w:type="character" w:styleId="CommentReference">
    <w:name w:val="annotation reference"/>
    <w:basedOn w:val="DefaultParagraphFont"/>
    <w:uiPriority w:val="99"/>
    <w:semiHidden/>
    <w:unhideWhenUsed/>
    <w:rsid w:val="00325AC3"/>
    <w:rPr>
      <w:sz w:val="16"/>
      <w:szCs w:val="16"/>
    </w:rPr>
  </w:style>
  <w:style w:type="paragraph" w:styleId="CommentText">
    <w:name w:val="annotation text"/>
    <w:basedOn w:val="Normal"/>
    <w:link w:val="CommentTextChar"/>
    <w:uiPriority w:val="99"/>
    <w:semiHidden/>
    <w:unhideWhenUsed/>
    <w:rsid w:val="00325AC3"/>
    <w:pPr>
      <w:spacing w:line="240" w:lineRule="auto"/>
    </w:pPr>
    <w:rPr>
      <w:sz w:val="20"/>
      <w:szCs w:val="20"/>
    </w:rPr>
  </w:style>
  <w:style w:type="character" w:customStyle="1" w:styleId="CommentTextChar">
    <w:name w:val="Comment Text Char"/>
    <w:basedOn w:val="DefaultParagraphFont"/>
    <w:link w:val="CommentText"/>
    <w:uiPriority w:val="99"/>
    <w:semiHidden/>
    <w:rsid w:val="00325AC3"/>
    <w:rPr>
      <w:sz w:val="20"/>
      <w:szCs w:val="20"/>
    </w:rPr>
  </w:style>
  <w:style w:type="paragraph" w:styleId="CommentSubject">
    <w:name w:val="annotation subject"/>
    <w:basedOn w:val="CommentText"/>
    <w:next w:val="CommentText"/>
    <w:link w:val="CommentSubjectChar"/>
    <w:uiPriority w:val="99"/>
    <w:semiHidden/>
    <w:unhideWhenUsed/>
    <w:rsid w:val="00325AC3"/>
    <w:rPr>
      <w:b/>
      <w:bCs/>
    </w:rPr>
  </w:style>
  <w:style w:type="character" w:customStyle="1" w:styleId="CommentSubjectChar">
    <w:name w:val="Comment Subject Char"/>
    <w:basedOn w:val="CommentTextChar"/>
    <w:link w:val="CommentSubject"/>
    <w:uiPriority w:val="99"/>
    <w:semiHidden/>
    <w:rsid w:val="00325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397619">
      <w:bodyDiv w:val="1"/>
      <w:marLeft w:val="0"/>
      <w:marRight w:val="0"/>
      <w:marTop w:val="0"/>
      <w:marBottom w:val="0"/>
      <w:divBdr>
        <w:top w:val="none" w:sz="0" w:space="0" w:color="auto"/>
        <w:left w:val="none" w:sz="0" w:space="0" w:color="auto"/>
        <w:bottom w:val="none" w:sz="0" w:space="0" w:color="auto"/>
        <w:right w:val="none" w:sz="0" w:space="0" w:color="auto"/>
      </w:divBdr>
    </w:div>
    <w:div w:id="210070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rm.org/resourcesandtools/tools-and-samples/hr-forms/pages/temporary-suspension-of-nonessential-travel-.aspx" TargetMode="External"/><Relationship Id="rId18" Type="http://schemas.openxmlformats.org/officeDocument/2006/relationships/hyperlink" Target="https://www.shrm.org/ResourcesAndTools/tools-and-samples/hr-forms/Pages/Notice-of-Recall-coronavirus.aspx" TargetMode="External"/><Relationship Id="rId26" Type="http://schemas.openxmlformats.org/officeDocument/2006/relationships/hyperlink" Target="https://www.shrm.org/resourcesandtools/tools-and-samples/policies/pages/fmla-leave-expansion-and-emergency-paid-sick-leave-policy-coronavirus.aspx" TargetMode="External"/><Relationship Id="rId39" Type="http://schemas.openxmlformats.org/officeDocument/2006/relationships/hyperlink" Target="https://www.nlrb.gov/guidance/key-reference-materials/national-labor-relations-act" TargetMode="External"/><Relationship Id="rId3" Type="http://schemas.openxmlformats.org/officeDocument/2006/relationships/customXml" Target="../customXml/item3.xml"/><Relationship Id="rId21" Type="http://schemas.openxmlformats.org/officeDocument/2006/relationships/hyperlink" Target="https://www.shrm.org/resourcesandtools/hr-topics/benefits/pages/how-the-cares-act-changes-health-retirement-and-student-loan-benefits.aspx" TargetMode="External"/><Relationship Id="rId34" Type="http://schemas.openxmlformats.org/officeDocument/2006/relationships/hyperlink" Target="https://www.shrm.org/resourcesandtools/tools-and-samples/policies/pages/infectious-disease-control-policy.aspx" TargetMode="External"/><Relationship Id="rId7" Type="http://schemas.openxmlformats.org/officeDocument/2006/relationships/settings" Target="settings.xml"/><Relationship Id="rId12" Type="http://schemas.openxmlformats.org/officeDocument/2006/relationships/hyperlink" Target="https://www.shrm.org/ResourcesAndTools/tools-and-samples/Documents/SocialDistancingGuidelines.pdf" TargetMode="External"/><Relationship Id="rId17" Type="http://schemas.openxmlformats.org/officeDocument/2006/relationships/hyperlink" Target="https://www.cdc.gov/coronavirus/2019-ncov/need-extra-precautions/people-at-higher-risk.html" TargetMode="External"/><Relationship Id="rId25" Type="http://schemas.openxmlformats.org/officeDocument/2006/relationships/hyperlink" Target="https://www.shrm.org/ResourcesAndTools/tools-and-samples/hr-forms/Pages/Families-First-Coronavirus-Response-Act-FFCRA-Model-Poster-Notice.aspx" TargetMode="External"/><Relationship Id="rId33" Type="http://schemas.openxmlformats.org/officeDocument/2006/relationships/hyperlink" Target="https://www.shrm.org/resourcesandtools/tools-and-samples/hr-qa/pages/business-continuity-plan-template.aspx" TargetMode="External"/><Relationship Id="rId38" Type="http://schemas.openxmlformats.org/officeDocument/2006/relationships/hyperlink" Target="https://www.shrm.org/resourcesandtools/legal-and-compliance/employment-law/pages/force-majeure-and-the-workplace-in-the-covid-19-era.aspx" TargetMode="External"/><Relationship Id="rId2" Type="http://schemas.openxmlformats.org/officeDocument/2006/relationships/customXml" Target="../customXml/item2.xml"/><Relationship Id="rId16" Type="http://schemas.openxmlformats.org/officeDocument/2006/relationships/hyperlink" Target="https://www.shrm.org/resourcesandtools/tools-and-samples/hr-qa/pages/whatisasubplan.aspx" TargetMode="External"/><Relationship Id="rId20" Type="http://schemas.openxmlformats.org/officeDocument/2006/relationships/hyperlink" Target="https://www.shrm.org/resourcesandtools/legal-and-compliance/employment-law/pages/coronavirus-when-scared-workers-do-not-report-to-work.aspx" TargetMode="External"/><Relationship Id="rId29" Type="http://schemas.openxmlformats.org/officeDocument/2006/relationships/hyperlink" Target="https://www.shrm.org/resourcesandtools/tools-and-samples/hr-forms/pages/checklist-for-emergency-telecommuting-preparation.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community/disinfecting-building-facility.html" TargetMode="External"/><Relationship Id="rId24" Type="http://schemas.openxmlformats.org/officeDocument/2006/relationships/hyperlink" Target="https://www.shrm.org/resourcesandtools/tools-and-samples/hr-qa/pages/midyearelectionchangesfsa.aspx" TargetMode="External"/><Relationship Id="rId32" Type="http://schemas.openxmlformats.org/officeDocument/2006/relationships/hyperlink" Target="https://www.shrm.org/resourcesandtools/tools-and-samples/policies/pages/cms_007473.aspx" TargetMode="External"/><Relationship Id="rId37" Type="http://schemas.openxmlformats.org/officeDocument/2006/relationships/hyperlink" Target="https://vendordirectory.shrm.org/category/cybersecurity/business-continuity-planning"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ui.doleta.gov/unemploy/docs/stc_fact_sheet.pdf" TargetMode="External"/><Relationship Id="rId23" Type="http://schemas.openxmlformats.org/officeDocument/2006/relationships/hyperlink" Target="https://www.shrm.org/ResourcesAndTools/tools-and-samples/hr-qa/Pages/How-are-HSAs-FSAs-and-HRAs-affected-by-the-CARES-Act.aspx" TargetMode="External"/><Relationship Id="rId28" Type="http://schemas.openxmlformats.org/officeDocument/2006/relationships/hyperlink" Target="https://www.shrm.org/resourcesandtools/tools-and-samples/hr-qa/pages/are-employers-able-to-reduce-an-exempt-employees-salary-due-to-the-business-impact-of-the-coronavirus.aspx" TargetMode="External"/><Relationship Id="rId36" Type="http://schemas.openxmlformats.org/officeDocument/2006/relationships/hyperlink" Target="https://www.shrm.org/resourcesandtools/tools-and-samples/hr-forms/pages/notice-of-temporary-layoff-or-furlough.aspx" TargetMode="External"/><Relationship Id="rId10" Type="http://schemas.openxmlformats.org/officeDocument/2006/relationships/hyperlink" Target="https://www.shrm.org/resourcesandtools/tools-and-samples/hr-forms/pages/notice-of-workplace-exposure-to-a-communicable-disease.aspx" TargetMode="External"/><Relationship Id="rId19" Type="http://schemas.openxmlformats.org/officeDocument/2006/relationships/hyperlink" Target="https://www.shrm.org/ResourcesAndTools/tools-and-samples/hr-qa/Pages/Can-employees-refuse-a-recall-to-work-and-still-collect-unemployment.aspx" TargetMode="External"/><Relationship Id="rId31" Type="http://schemas.openxmlformats.org/officeDocument/2006/relationships/hyperlink" Target="https://www.shrm.org/ResourcesAndTools/tools-and-samples/policies/Pages/default.aspx" TargetMode="External"/><Relationship Id="rId4" Type="http://schemas.openxmlformats.org/officeDocument/2006/relationships/customXml" Target="../customXml/item4.xml"/><Relationship Id="rId9" Type="http://schemas.openxmlformats.org/officeDocument/2006/relationships/hyperlink" Target="https://www.shrm.org/resourcesandtools/tools-and-samples/hr-forms/pages/memo-covid-19-employee-screening-procedures.aspx" TargetMode="External"/><Relationship Id="rId14" Type="http://schemas.openxmlformats.org/officeDocument/2006/relationships/hyperlink" Target="https://www.shrm.org/resourcesandtools/tools-and-samples/policies/pages/cms_015065.aspx" TargetMode="External"/><Relationship Id="rId22" Type="http://schemas.openxmlformats.org/officeDocument/2006/relationships/hyperlink" Target="https://www.shrm.org/ResourcesAndTools/tools-and-samples/hr-qa/Pages/Can-we-keep-furloughed-or-laid-off-employees-on-our-group-health-plan.aspx" TargetMode="External"/><Relationship Id="rId27" Type="http://schemas.openxmlformats.org/officeDocument/2006/relationships/hyperlink" Target="https://www.shrm.org/ResourcesAndTools/tools-and-samples/hr-forms/Pages/reductioninsalary.aspx" TargetMode="External"/><Relationship Id="rId30" Type="http://schemas.openxmlformats.org/officeDocument/2006/relationships/hyperlink" Target="https://www.shrm.org/resourcesandtools/hr-topics/talent-acquisition/pages/how-to-complete-i9-verification-during-coronavirus-pandemic.aspx" TargetMode="External"/><Relationship Id="rId35" Type="http://schemas.openxmlformats.org/officeDocument/2006/relationships/hyperlink" Target="https://www.kff.org/health-costs/issue-brief/state-data-and-policy-actions-to-address-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UC5APVKEY7YA-282198670-275</_dlc_DocId>
    <_dlc_DocIdUrl xmlns="9e35c72e-853b-4481-acd9-8b56c994845b">
      <Url>https://edit.shrm.org/ResourcesAndTools/tools-and-samples/hr-forms/_layouts/15/DocIdRedir.aspx?ID=UC5APVKEY7YA-282198670-275</Url>
      <Description>UC5APVKEY7YA-282198670-275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109E8-D587-4796-94FE-9160D77CE78F}">
  <ds:schemaRefs>
    <ds:schemaRef ds:uri="0e691d1f-4597-442c-813e-5cc5d3e0193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7fb0e20-cae2-46f1-8e9e-517150ac7834"/>
    <ds:schemaRef ds:uri="http://www.w3.org/XML/1998/namespace"/>
    <ds:schemaRef ds:uri="http://purl.org/dc/dcmitype/"/>
    <ds:schemaRef ds:uri="511efe6e-5714-4295-aa3f-8c8f10cd3753"/>
    <ds:schemaRef ds:uri="9e35c72e-853b-4481-acd9-8b56c994845b"/>
    <ds:schemaRef ds:uri="http://schemas.microsoft.com/sharepoint/v3"/>
  </ds:schemaRefs>
</ds:datastoreItem>
</file>

<file path=customXml/itemProps2.xml><?xml version="1.0" encoding="utf-8"?>
<ds:datastoreItem xmlns:ds="http://schemas.openxmlformats.org/officeDocument/2006/customXml" ds:itemID="{2B591F28-0412-42CF-8093-6CD773FDE993}">
  <ds:schemaRefs>
    <ds:schemaRef ds:uri="http://schemas.microsoft.com/sharepoint/v3/contenttype/forms"/>
  </ds:schemaRefs>
</ds:datastoreItem>
</file>

<file path=customXml/itemProps3.xml><?xml version="1.0" encoding="utf-8"?>
<ds:datastoreItem xmlns:ds="http://schemas.openxmlformats.org/officeDocument/2006/customXml" ds:itemID="{08D19CA4-6B20-4463-BC59-BA7D2D03A566}">
  <ds:schemaRefs>
    <ds:schemaRef ds:uri="http://schemas.microsoft.com/sharepoint/events"/>
  </ds:schemaRefs>
</ds:datastoreItem>
</file>

<file path=customXml/itemProps4.xml><?xml version="1.0" encoding="utf-8"?>
<ds:datastoreItem xmlns:ds="http://schemas.openxmlformats.org/officeDocument/2006/customXml" ds:itemID="{F76C3614-B353-4D7F-AA58-85C1DD57E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Back-to-Work Checklist</dc:title>
  <dc:subject/>
  <dc:creator>Lau, Shari</dc:creator>
  <cp:keywords/>
  <dc:description/>
  <cp:lastModifiedBy>Collett, Amy</cp:lastModifiedBy>
  <cp:revision>2</cp:revision>
  <dcterms:created xsi:type="dcterms:W3CDTF">2020-05-11T16:57:00Z</dcterms:created>
  <dcterms:modified xsi:type="dcterms:W3CDTF">2020-05-11T16:57:00Z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TaxKeyword">
    <vt:lpwstr/>
  </property>
  <property fmtid="{D5CDD505-2E9C-101B-9397-08002B2CF9AE}" pid="4" name="_dlc_DocIdItemGuid">
    <vt:lpwstr>b10344ea-0628-4516-9880-dabf1f959193</vt:lpwstr>
  </property>
</Properties>
</file>